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6A208" w14:textId="51B9FD89" w:rsidR="00E9634B" w:rsidRPr="00E9634B" w:rsidRDefault="00910775" w:rsidP="00E9634B">
      <w:pPr>
        <w:spacing w:line="240" w:lineRule="auto"/>
        <w:contextualSpacing/>
        <w:rPr>
          <w:b/>
          <w:sz w:val="28"/>
          <w:szCs w:val="28"/>
        </w:rPr>
      </w:pPr>
      <w:r>
        <w:rPr>
          <w:b/>
          <w:sz w:val="28"/>
          <w:szCs w:val="28"/>
        </w:rPr>
        <w:t>Studeer- en werkwijzer</w:t>
      </w:r>
      <w:r w:rsidR="00E9634B" w:rsidRPr="00E9634B">
        <w:rPr>
          <w:b/>
          <w:sz w:val="28"/>
          <w:szCs w:val="28"/>
        </w:rPr>
        <w:t xml:space="preserve"> 6 vwo</w:t>
      </w:r>
    </w:p>
    <w:p w14:paraId="7902FD5F" w14:textId="77777777" w:rsidR="00E9634B" w:rsidRPr="00E9634B" w:rsidRDefault="00E9634B" w:rsidP="00E9634B">
      <w:pPr>
        <w:spacing w:line="240" w:lineRule="auto"/>
        <w:contextualSpacing/>
        <w:rPr>
          <w:b/>
          <w:sz w:val="28"/>
          <w:szCs w:val="28"/>
        </w:rPr>
      </w:pPr>
      <w:r w:rsidRPr="00E9634B">
        <w:rPr>
          <w:b/>
          <w:sz w:val="28"/>
          <w:szCs w:val="28"/>
        </w:rPr>
        <w:t>Periode 1</w:t>
      </w:r>
    </w:p>
    <w:p w14:paraId="02BF1802" w14:textId="77777777" w:rsidR="00E9634B" w:rsidRDefault="00E9634B" w:rsidP="00E9634B">
      <w:pPr>
        <w:spacing w:line="240" w:lineRule="auto"/>
        <w:contextualSpacing/>
      </w:pPr>
    </w:p>
    <w:p w14:paraId="7808A6D1" w14:textId="77777777" w:rsidR="00E9634B" w:rsidRDefault="00E9634B" w:rsidP="00E9634B">
      <w:pPr>
        <w:spacing w:line="240" w:lineRule="auto"/>
        <w:contextualSpacing/>
      </w:pPr>
      <w:r>
        <w:t>In 6 vwo staan de scheikundelessen in het teken van een beetje nieuwe stof en vooral veel herhaling. De drie lesuren in de week zullen daarom als volgt worden ingedeeld:</w:t>
      </w:r>
    </w:p>
    <w:p w14:paraId="7EF49291" w14:textId="5882221D" w:rsidR="00E9634B" w:rsidRDefault="007450BB" w:rsidP="00E9634B">
      <w:pPr>
        <w:pStyle w:val="Lijstalinea"/>
        <w:numPr>
          <w:ilvl w:val="0"/>
          <w:numId w:val="1"/>
        </w:numPr>
        <w:spacing w:line="240" w:lineRule="auto"/>
      </w:pPr>
      <w:r>
        <w:t>Twee lesuren</w:t>
      </w:r>
      <w:r w:rsidR="00E9634B">
        <w:t>: nieuwe stof uitleg en verwerken</w:t>
      </w:r>
      <w:r w:rsidR="003C38BE">
        <w:t xml:space="preserve"> (hierbij gebruiken we voornamelijk het boek)</w:t>
      </w:r>
    </w:p>
    <w:p w14:paraId="07A7B226" w14:textId="067D0CCA" w:rsidR="00E9634B" w:rsidRDefault="007450BB" w:rsidP="00E9634B">
      <w:pPr>
        <w:pStyle w:val="Lijstalinea"/>
        <w:numPr>
          <w:ilvl w:val="0"/>
          <w:numId w:val="1"/>
        </w:numPr>
        <w:spacing w:line="240" w:lineRule="auto"/>
      </w:pPr>
      <w:r>
        <w:t>Derde lesuur</w:t>
      </w:r>
      <w:r w:rsidR="00E9634B">
        <w:t xml:space="preserve">: herhaling </w:t>
      </w:r>
      <w:r w:rsidR="00B53C02">
        <w:t>tijdens een les en kennis-check testjes</w:t>
      </w:r>
      <w:r w:rsidR="003C38BE">
        <w:t xml:space="preserve"> (hierbij gebruiken we de syllabus en de eindexamenbundel)</w:t>
      </w:r>
      <w:r w:rsidR="00B53C02">
        <w:t>.</w:t>
      </w:r>
      <w:r w:rsidR="000A1930">
        <w:t xml:space="preserve"> Deze boeken kunnen geleend worden in de mediatheek.</w:t>
      </w:r>
    </w:p>
    <w:p w14:paraId="4D06B5BD" w14:textId="7452730D" w:rsidR="00E9634B" w:rsidRPr="003C38BE" w:rsidRDefault="00E9634B" w:rsidP="00E9634B">
      <w:pPr>
        <w:spacing w:line="240" w:lineRule="auto"/>
        <w:contextualSpacing/>
        <w:rPr>
          <w:b/>
        </w:rPr>
      </w:pPr>
      <w:r w:rsidRPr="003C38BE">
        <w:rPr>
          <w:b/>
        </w:rPr>
        <w:t xml:space="preserve">Met </w:t>
      </w:r>
      <w:r w:rsidR="00B53C02" w:rsidRPr="00B53C02">
        <w:rPr>
          <w:b/>
          <w:bCs/>
        </w:rPr>
        <w:t xml:space="preserve">kennis-check </w:t>
      </w:r>
      <w:r w:rsidRPr="00B53C02">
        <w:rPr>
          <w:b/>
          <w:bCs/>
        </w:rPr>
        <w:t>-opdrachten</w:t>
      </w:r>
      <w:r w:rsidRPr="003C38BE">
        <w:rPr>
          <w:b/>
        </w:rPr>
        <w:t xml:space="preserve"> wordt bedoeld:</w:t>
      </w:r>
    </w:p>
    <w:p w14:paraId="1576F332" w14:textId="1A14B236" w:rsidR="00E9634B" w:rsidRDefault="00144E7B" w:rsidP="00E9634B">
      <w:pPr>
        <w:spacing w:line="240" w:lineRule="auto"/>
        <w:contextualSpacing/>
      </w:pPr>
      <w:r>
        <w:t xml:space="preserve">In de </w:t>
      </w:r>
      <w:r w:rsidR="00E9634B">
        <w:t>planner staat aangegeven over welke hoofdstukken van de syllabus</w:t>
      </w:r>
      <w:r w:rsidR="007450BB">
        <w:t xml:space="preserve">/onderwerpen van </w:t>
      </w:r>
      <w:r w:rsidR="00E9634B">
        <w:t xml:space="preserve"> scheikunde de herhaalstof gaat. Dit gaat ieder voorbereiden. In de les beginnen we dan met een opdracht van </w:t>
      </w:r>
      <w:r w:rsidR="00AC59A4">
        <w:t xml:space="preserve">ongeveer </w:t>
      </w:r>
      <w:r w:rsidR="00E9634B">
        <w:t xml:space="preserve">20 minuten die iedereen alleen en in stilte maakt. Na het maken wordt de opdracht besproken en nagekeken. Na afloop heb je een cijfertje voor deze opdracht en dit zegt iets over jouw niveau </w:t>
      </w:r>
      <w:r w:rsidR="00A044AB">
        <w:t xml:space="preserve">met betrekking tot </w:t>
      </w:r>
      <w:r w:rsidR="00E9634B">
        <w:t xml:space="preserve">deze lesstof. </w:t>
      </w:r>
      <w:r w:rsidR="007450BB">
        <w:t>Je vult vervolgens een reflectie in. Hiermee kan de docent zo gericht mogelijk jouw steunen.</w:t>
      </w:r>
    </w:p>
    <w:p w14:paraId="29BA25FD" w14:textId="65503738" w:rsidR="00910775" w:rsidRDefault="00910775" w:rsidP="00E9634B">
      <w:pPr>
        <w:spacing w:line="240" w:lineRule="auto"/>
        <w:contextualSpacing/>
      </w:pPr>
    </w:p>
    <w:p w14:paraId="51635727" w14:textId="17DCE638" w:rsidR="00910775" w:rsidRDefault="00910775" w:rsidP="00E9634B">
      <w:pPr>
        <w:spacing w:line="240" w:lineRule="auto"/>
        <w:contextualSpacing/>
      </w:pPr>
      <w:r>
        <w:t xml:space="preserve">Overzicht </w:t>
      </w:r>
      <w:r w:rsidR="00B53C02">
        <w:t>kennis-check</w:t>
      </w:r>
      <w:r>
        <w:t xml:space="preserve"> opdrachten voor periode 1: </w:t>
      </w:r>
    </w:p>
    <w:tbl>
      <w:tblPr>
        <w:tblStyle w:val="Tabelraster"/>
        <w:tblW w:w="0" w:type="auto"/>
        <w:tblLook w:val="04A0" w:firstRow="1" w:lastRow="0" w:firstColumn="1" w:lastColumn="0" w:noHBand="0" w:noVBand="1"/>
      </w:tblPr>
      <w:tblGrid>
        <w:gridCol w:w="2099"/>
        <w:gridCol w:w="2200"/>
        <w:gridCol w:w="1956"/>
        <w:gridCol w:w="2807"/>
      </w:tblGrid>
      <w:tr w:rsidR="00910775" w14:paraId="576793BE" w14:textId="77777777" w:rsidTr="00721798">
        <w:tc>
          <w:tcPr>
            <w:tcW w:w="2265" w:type="dxa"/>
          </w:tcPr>
          <w:p w14:paraId="56F8D876" w14:textId="77777777" w:rsidR="00910775" w:rsidRDefault="00910775" w:rsidP="00721798">
            <w:r>
              <w:t>Hoofdstuk examenbundel/ samengevat</w:t>
            </w:r>
          </w:p>
        </w:tc>
        <w:tc>
          <w:tcPr>
            <w:tcW w:w="2265" w:type="dxa"/>
          </w:tcPr>
          <w:p w14:paraId="23951131" w14:textId="77777777" w:rsidR="00910775" w:rsidRDefault="00910775" w:rsidP="00721798">
            <w:proofErr w:type="spellStart"/>
            <w:r>
              <w:t>Ondewerpen</w:t>
            </w:r>
            <w:proofErr w:type="spellEnd"/>
            <w:r>
              <w:t xml:space="preserve"> in dat hoofdstuk</w:t>
            </w:r>
          </w:p>
        </w:tc>
        <w:tc>
          <w:tcPr>
            <w:tcW w:w="2266" w:type="dxa"/>
          </w:tcPr>
          <w:p w14:paraId="28C154FA" w14:textId="77777777" w:rsidR="00910775" w:rsidRDefault="00910775" w:rsidP="00721798">
            <w:r>
              <w:t>Hoofdstukken uit in de syllabus</w:t>
            </w:r>
          </w:p>
        </w:tc>
        <w:tc>
          <w:tcPr>
            <w:tcW w:w="2266" w:type="dxa"/>
          </w:tcPr>
          <w:p w14:paraId="1BE5BBEF" w14:textId="07001EF0" w:rsidR="00910775" w:rsidRDefault="00B53C02" w:rsidP="00721798">
            <w:r>
              <w:t>O</w:t>
            </w:r>
            <w:r w:rsidR="00910775">
              <w:t>nderwerpen</w:t>
            </w:r>
            <w:r>
              <w:t xml:space="preserve"> </w:t>
            </w:r>
            <w:r>
              <w:t>kennis-check</w:t>
            </w:r>
            <w:r>
              <w:t xml:space="preserve"> (over de voorkennis)</w:t>
            </w:r>
          </w:p>
        </w:tc>
      </w:tr>
      <w:tr w:rsidR="00910775" w14:paraId="33B5DDA5" w14:textId="77777777" w:rsidTr="00721798">
        <w:tc>
          <w:tcPr>
            <w:tcW w:w="2265" w:type="dxa"/>
          </w:tcPr>
          <w:p w14:paraId="3B9BCAA6" w14:textId="77777777" w:rsidR="00910775" w:rsidRDefault="00910775" w:rsidP="00721798">
            <w:r>
              <w:t>1: Van atomen naar stoffen</w:t>
            </w:r>
          </w:p>
        </w:tc>
        <w:tc>
          <w:tcPr>
            <w:tcW w:w="2265" w:type="dxa"/>
          </w:tcPr>
          <w:p w14:paraId="62BA07FC" w14:textId="77777777" w:rsidR="00910775" w:rsidRDefault="00910775" w:rsidP="00721798">
            <w:r>
              <w:t xml:space="preserve">Atoombouw+ stofbouw, bindingen, </w:t>
            </w:r>
            <w:proofErr w:type="spellStart"/>
            <w:r>
              <w:t>lewisstructuur</w:t>
            </w:r>
            <w:proofErr w:type="spellEnd"/>
            <w:r>
              <w:t>, Chemisch rekenen met betrekking tot deze onderwerpen.</w:t>
            </w:r>
          </w:p>
        </w:tc>
        <w:tc>
          <w:tcPr>
            <w:tcW w:w="2266" w:type="dxa"/>
          </w:tcPr>
          <w:p w14:paraId="15D14BE8" w14:textId="77777777" w:rsidR="00910775" w:rsidRDefault="00910775" w:rsidP="00721798"/>
        </w:tc>
        <w:tc>
          <w:tcPr>
            <w:tcW w:w="2266" w:type="dxa"/>
          </w:tcPr>
          <w:p w14:paraId="1959B257" w14:textId="33F51E4D" w:rsidR="00910775" w:rsidRDefault="00B53C02" w:rsidP="00B53C02">
            <w:pPr>
              <w:pStyle w:val="Lijstalinea"/>
              <w:ind w:left="0"/>
            </w:pPr>
            <w:r>
              <w:t>-</w:t>
            </w:r>
            <w:r w:rsidR="00910775">
              <w:t xml:space="preserve"> over atoombouw, bindingen en </w:t>
            </w:r>
            <w:proofErr w:type="spellStart"/>
            <w:r w:rsidR="00910775">
              <w:t>lewis</w:t>
            </w:r>
            <w:proofErr w:type="spellEnd"/>
            <w:r w:rsidR="00910775">
              <w:t>.</w:t>
            </w:r>
          </w:p>
          <w:p w14:paraId="211B69C8" w14:textId="7DCF4EDB" w:rsidR="00910775" w:rsidRDefault="00B53C02" w:rsidP="00B53C02">
            <w:pPr>
              <w:pStyle w:val="Lijstalinea"/>
              <w:ind w:left="0"/>
            </w:pPr>
            <w:r>
              <w:t xml:space="preserve">- </w:t>
            </w:r>
            <w:r w:rsidR="00910775">
              <w:t>over chemisch rekenen.</w:t>
            </w:r>
          </w:p>
        </w:tc>
      </w:tr>
      <w:tr w:rsidR="00910775" w14:paraId="7D9E1BEE" w14:textId="77777777" w:rsidTr="00721798">
        <w:tc>
          <w:tcPr>
            <w:tcW w:w="2265" w:type="dxa"/>
          </w:tcPr>
          <w:p w14:paraId="311019A7" w14:textId="77777777" w:rsidR="00910775" w:rsidRDefault="00910775" w:rsidP="00721798">
            <w:r>
              <w:t>3. zuur-base reacties</w:t>
            </w:r>
          </w:p>
        </w:tc>
        <w:tc>
          <w:tcPr>
            <w:tcW w:w="2265" w:type="dxa"/>
          </w:tcPr>
          <w:p w14:paraId="51B4DFA1" w14:textId="77777777" w:rsidR="00910775" w:rsidRDefault="00910775" w:rsidP="00721798">
            <w:r>
              <w:t>Zuren en basen</w:t>
            </w:r>
          </w:p>
        </w:tc>
        <w:tc>
          <w:tcPr>
            <w:tcW w:w="2266" w:type="dxa"/>
          </w:tcPr>
          <w:p w14:paraId="22F3F3AA" w14:textId="77777777" w:rsidR="00910775" w:rsidRDefault="00910775" w:rsidP="00721798"/>
        </w:tc>
        <w:tc>
          <w:tcPr>
            <w:tcW w:w="2266" w:type="dxa"/>
          </w:tcPr>
          <w:p w14:paraId="03D781E0" w14:textId="4B0D4522" w:rsidR="00910775" w:rsidRDefault="00B53C02" w:rsidP="00721798">
            <w:r>
              <w:t>-</w:t>
            </w:r>
            <w:r w:rsidR="00910775">
              <w:t xml:space="preserve"> zuren en basen</w:t>
            </w:r>
          </w:p>
        </w:tc>
      </w:tr>
      <w:tr w:rsidR="00910775" w14:paraId="51870E7E" w14:textId="77777777" w:rsidTr="00721798">
        <w:tc>
          <w:tcPr>
            <w:tcW w:w="2265" w:type="dxa"/>
          </w:tcPr>
          <w:p w14:paraId="35A26416" w14:textId="77777777" w:rsidR="00910775" w:rsidRDefault="00910775" w:rsidP="00721798">
            <w:r>
              <w:t>4. Redoxreacties</w:t>
            </w:r>
          </w:p>
        </w:tc>
        <w:tc>
          <w:tcPr>
            <w:tcW w:w="2265" w:type="dxa"/>
          </w:tcPr>
          <w:p w14:paraId="31E665C0" w14:textId="77777777" w:rsidR="00910775" w:rsidRDefault="00910775" w:rsidP="00721798">
            <w:r>
              <w:t>redox</w:t>
            </w:r>
          </w:p>
        </w:tc>
        <w:tc>
          <w:tcPr>
            <w:tcW w:w="2266" w:type="dxa"/>
          </w:tcPr>
          <w:p w14:paraId="6EDA54B5" w14:textId="77777777" w:rsidR="00910775" w:rsidRDefault="00910775" w:rsidP="00721798"/>
        </w:tc>
        <w:tc>
          <w:tcPr>
            <w:tcW w:w="2266" w:type="dxa"/>
          </w:tcPr>
          <w:p w14:paraId="48F09B6A" w14:textId="28610555" w:rsidR="00910775" w:rsidRDefault="00B53C02" w:rsidP="00B53C02">
            <w:pPr>
              <w:pStyle w:val="Lijstalinea"/>
              <w:numPr>
                <w:ilvl w:val="0"/>
                <w:numId w:val="1"/>
              </w:numPr>
            </w:pPr>
            <w:r>
              <w:t>r</w:t>
            </w:r>
            <w:r w:rsidR="00910775">
              <w:t>edox</w:t>
            </w:r>
          </w:p>
        </w:tc>
      </w:tr>
      <w:tr w:rsidR="00910775" w14:paraId="5DE2DA4B" w14:textId="77777777" w:rsidTr="00721798">
        <w:tc>
          <w:tcPr>
            <w:tcW w:w="2265" w:type="dxa"/>
          </w:tcPr>
          <w:p w14:paraId="4543E192" w14:textId="77777777" w:rsidR="00910775" w:rsidRDefault="00910775" w:rsidP="00721798">
            <w:r>
              <w:t>5. Koolstofchemie</w:t>
            </w:r>
          </w:p>
        </w:tc>
        <w:tc>
          <w:tcPr>
            <w:tcW w:w="2265" w:type="dxa"/>
          </w:tcPr>
          <w:p w14:paraId="58318A29" w14:textId="77777777" w:rsidR="00910775" w:rsidRDefault="00910775" w:rsidP="00721798">
            <w:r>
              <w:t>Koolstofchemie, polymeerchemie, stereochemie, reactiemechanismen</w:t>
            </w:r>
          </w:p>
        </w:tc>
        <w:tc>
          <w:tcPr>
            <w:tcW w:w="2266" w:type="dxa"/>
          </w:tcPr>
          <w:p w14:paraId="7F8E24DA" w14:textId="77777777" w:rsidR="00910775" w:rsidRDefault="00910775" w:rsidP="00721798"/>
        </w:tc>
        <w:tc>
          <w:tcPr>
            <w:tcW w:w="2266" w:type="dxa"/>
          </w:tcPr>
          <w:p w14:paraId="33FBCC8C" w14:textId="19C432C5" w:rsidR="00910775" w:rsidRDefault="00910775" w:rsidP="00B53C02">
            <w:pPr>
              <w:pStyle w:val="Lijstalinea"/>
              <w:numPr>
                <w:ilvl w:val="0"/>
                <w:numId w:val="1"/>
              </w:numPr>
            </w:pPr>
            <w:r>
              <w:t>stereochemie en reactiemechanismen</w:t>
            </w:r>
          </w:p>
        </w:tc>
      </w:tr>
      <w:tr w:rsidR="00910775" w14:paraId="17D0F00D" w14:textId="77777777" w:rsidTr="00721798">
        <w:tc>
          <w:tcPr>
            <w:tcW w:w="2265" w:type="dxa"/>
          </w:tcPr>
          <w:p w14:paraId="5B957F07" w14:textId="77777777" w:rsidR="00910775" w:rsidRDefault="00910775" w:rsidP="00721798">
            <w:r>
              <w:t>8. Analysemethoden en vaardigheden.</w:t>
            </w:r>
          </w:p>
        </w:tc>
        <w:tc>
          <w:tcPr>
            <w:tcW w:w="2265" w:type="dxa"/>
          </w:tcPr>
          <w:p w14:paraId="11370CE8" w14:textId="77777777" w:rsidR="00910775" w:rsidRDefault="00910775" w:rsidP="00721798">
            <w:r>
              <w:t>Experimentele vaardigheden, titratie, chromatografie, massaspectrometrie.</w:t>
            </w:r>
          </w:p>
        </w:tc>
        <w:tc>
          <w:tcPr>
            <w:tcW w:w="2266" w:type="dxa"/>
          </w:tcPr>
          <w:p w14:paraId="07F6E033" w14:textId="77777777" w:rsidR="00910775" w:rsidRDefault="00910775" w:rsidP="00721798"/>
        </w:tc>
        <w:tc>
          <w:tcPr>
            <w:tcW w:w="2266" w:type="dxa"/>
          </w:tcPr>
          <w:p w14:paraId="2503B5AF" w14:textId="6AD9767B" w:rsidR="00910775" w:rsidRDefault="00B53C02" w:rsidP="00910775">
            <w:pPr>
              <w:pStyle w:val="Lijstalinea"/>
              <w:ind w:left="0"/>
            </w:pPr>
            <w:r>
              <w:t>-</w:t>
            </w:r>
            <w:r w:rsidR="00910775">
              <w:t xml:space="preserve"> titratie</w:t>
            </w:r>
          </w:p>
          <w:p w14:paraId="1A5DB40C" w14:textId="1CA4CAE8" w:rsidR="00910775" w:rsidRDefault="00910775" w:rsidP="00910775">
            <w:pPr>
              <w:pStyle w:val="Lijstalinea"/>
              <w:ind w:left="0"/>
            </w:pPr>
          </w:p>
        </w:tc>
      </w:tr>
    </w:tbl>
    <w:p w14:paraId="6CF3F610" w14:textId="77777777" w:rsidR="00B40D83" w:rsidRDefault="00B40D83" w:rsidP="00E9634B">
      <w:pPr>
        <w:spacing w:line="240" w:lineRule="auto"/>
        <w:contextualSpacing/>
      </w:pPr>
    </w:p>
    <w:p w14:paraId="572F2831" w14:textId="77777777" w:rsidR="00E9634B" w:rsidRPr="003C38BE" w:rsidRDefault="00E9634B" w:rsidP="00E9634B">
      <w:pPr>
        <w:spacing w:line="240" w:lineRule="auto"/>
        <w:contextualSpacing/>
        <w:rPr>
          <w:b/>
        </w:rPr>
      </w:pPr>
      <w:r w:rsidRPr="003C38BE">
        <w:rPr>
          <w:b/>
        </w:rPr>
        <w:t>Nog even dit:</w:t>
      </w:r>
    </w:p>
    <w:p w14:paraId="4725CC39" w14:textId="77777777" w:rsidR="00E9634B" w:rsidRDefault="00E9634B" w:rsidP="00E9634B">
      <w:pPr>
        <w:spacing w:line="240" w:lineRule="auto"/>
        <w:contextualSpacing/>
      </w:pPr>
      <w:r>
        <w:t>Scheikunde leer je door het maken van opgaven (en niet door alleen maar te lezen). Zorg dus voor:</w:t>
      </w:r>
    </w:p>
    <w:p w14:paraId="10187A2E" w14:textId="77777777" w:rsidR="00E9634B" w:rsidRDefault="00E9634B" w:rsidP="00E9634B">
      <w:pPr>
        <w:pStyle w:val="Lijstalinea"/>
        <w:numPr>
          <w:ilvl w:val="0"/>
          <w:numId w:val="1"/>
        </w:numPr>
        <w:spacing w:line="240" w:lineRule="auto"/>
      </w:pPr>
      <w:r>
        <w:t>Een schrift waarin je opgaven maakt</w:t>
      </w:r>
    </w:p>
    <w:p w14:paraId="1613F787" w14:textId="77777777" w:rsidR="00E9634B" w:rsidRDefault="00E9634B" w:rsidP="00E9634B">
      <w:pPr>
        <w:pStyle w:val="Lijstalinea"/>
        <w:numPr>
          <w:ilvl w:val="0"/>
          <w:numId w:val="1"/>
        </w:numPr>
        <w:spacing w:line="240" w:lineRule="auto"/>
      </w:pPr>
      <w:r>
        <w:t>Een schrift (een ander dan waarin je opgaven maakt) voor aantekeningen</w:t>
      </w:r>
      <w:r w:rsidR="00A044AB">
        <w:t>. In dit schrift maak je ook aantekeningen van ‘</w:t>
      </w:r>
      <w:r w:rsidR="00144E7B">
        <w:t>suffe</w:t>
      </w:r>
      <w:r w:rsidR="00A044AB">
        <w:t xml:space="preserve"> fouten’. Dit zijn fouten die je vaak maakt bij toetsen en opdrachten en veel puntverlies geven. Deze aantekeningen lees je dan vlak voor een toets door en daarmee verklein je de kans om in herhaling te vallen.</w:t>
      </w:r>
    </w:p>
    <w:p w14:paraId="36227D1A" w14:textId="5939957A" w:rsidR="003C38BE" w:rsidRDefault="00E9634B" w:rsidP="00374F50">
      <w:pPr>
        <w:pStyle w:val="Lijstalinea"/>
        <w:numPr>
          <w:ilvl w:val="0"/>
          <w:numId w:val="1"/>
        </w:numPr>
        <w:spacing w:line="240" w:lineRule="auto"/>
      </w:pPr>
      <w:r>
        <w:t>Maak aan het einde van de paragraaf/hoofdstuk een foutanalyse. Dit betekent dat je de foutgemaakte opgaven nog een keer helemaal opnieuw probeert te maken. Kun je het dan goed, dan beheers je de stof. Lukt het dan nog niet, dan moet je je dus nogmaals verdiepen in deze lesstof.</w:t>
      </w:r>
      <w:r w:rsidR="003C38BE">
        <w:br w:type="page"/>
      </w:r>
    </w:p>
    <w:p w14:paraId="218188CA" w14:textId="52B86BDC" w:rsidR="00A044AB" w:rsidRPr="00910775" w:rsidRDefault="00A044AB" w:rsidP="00910775">
      <w:pPr>
        <w:pStyle w:val="Plattetekst2"/>
        <w:rPr>
          <w:rFonts w:ascii="Arial" w:hAnsi="Arial" w:cs="Arial"/>
          <w:szCs w:val="24"/>
        </w:rPr>
      </w:pPr>
      <w:r w:rsidRPr="000A1930">
        <w:rPr>
          <w:b/>
        </w:rPr>
        <w:lastRenderedPageBreak/>
        <w:t>VWO 6</w:t>
      </w:r>
      <w:r w:rsidRPr="000A1930">
        <w:rPr>
          <w:b/>
        </w:rPr>
        <w:tab/>
      </w:r>
      <w:r w:rsidR="00910775">
        <w:rPr>
          <w:b/>
        </w:rPr>
        <w:t>Studeer- en werkwijzer</w:t>
      </w:r>
      <w:r w:rsidRPr="000A1930">
        <w:rPr>
          <w:b/>
        </w:rPr>
        <w:t xml:space="preserve"> </w:t>
      </w:r>
      <w:r w:rsidR="004F6731" w:rsidRPr="000A1930">
        <w:rPr>
          <w:b/>
        </w:rPr>
        <w:t xml:space="preserve"> Periode 1 </w:t>
      </w:r>
      <w:r w:rsidR="004F6731" w:rsidRPr="000A1930">
        <w:rPr>
          <w:b/>
        </w:rPr>
        <w:tab/>
      </w:r>
      <w:r w:rsidR="004F6731" w:rsidRPr="000A1930">
        <w:rPr>
          <w:b/>
        </w:rPr>
        <w:tab/>
      </w:r>
      <w:r w:rsidR="00910775">
        <w:rPr>
          <w:b/>
        </w:rPr>
        <w:t>202</w:t>
      </w:r>
      <w:r w:rsidR="00B53C02">
        <w:rPr>
          <w:b/>
        </w:rPr>
        <w:t>1</w:t>
      </w:r>
      <w:r w:rsidR="00910775">
        <w:rPr>
          <w:b/>
        </w:rPr>
        <w:t>/202</w:t>
      </w:r>
      <w:r w:rsidR="00B53C02">
        <w:rPr>
          <w:b/>
        </w:rPr>
        <w:t>2</w:t>
      </w:r>
    </w:p>
    <w:p w14:paraId="0169826E" w14:textId="2F09B41F" w:rsidR="00A044AB" w:rsidRPr="00180539" w:rsidRDefault="006C3392" w:rsidP="00A044AB">
      <w:pPr>
        <w:rPr>
          <w:rFonts w:ascii="Arial" w:hAnsi="Arial" w:cs="Arial"/>
          <w:b/>
        </w:rPr>
      </w:pPr>
      <w:r>
        <w:rPr>
          <w:rFonts w:ascii="Arial" w:hAnsi="Arial" w:cs="Arial"/>
          <w:b/>
        </w:rPr>
        <w:t>Hoofdstuk 1</w:t>
      </w:r>
      <w:r w:rsidR="007450BB">
        <w:rPr>
          <w:rFonts w:ascii="Arial" w:hAnsi="Arial" w:cs="Arial"/>
          <w:b/>
        </w:rPr>
        <w:t>2</w:t>
      </w:r>
      <w:r>
        <w:rPr>
          <w:rFonts w:ascii="Arial" w:hAnsi="Arial" w:cs="Arial"/>
          <w:b/>
        </w:rPr>
        <w:t>: Materialen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5972"/>
      </w:tblGrid>
      <w:tr w:rsidR="00A044AB" w:rsidRPr="004F6731" w14:paraId="1BC86634" w14:textId="77777777" w:rsidTr="00AC59A4">
        <w:tc>
          <w:tcPr>
            <w:tcW w:w="3095" w:type="dxa"/>
          </w:tcPr>
          <w:p w14:paraId="47BD6FA8"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Periode</w:t>
            </w:r>
          </w:p>
        </w:tc>
        <w:tc>
          <w:tcPr>
            <w:tcW w:w="5972" w:type="dxa"/>
          </w:tcPr>
          <w:p w14:paraId="497154A0" w14:textId="41B8F97C" w:rsidR="00A044AB" w:rsidRPr="004F6731" w:rsidRDefault="00A044AB" w:rsidP="000A1930">
            <w:pPr>
              <w:pStyle w:val="Koptekst"/>
              <w:tabs>
                <w:tab w:val="clear" w:pos="4536"/>
                <w:tab w:val="clear" w:pos="9072"/>
              </w:tabs>
              <w:rPr>
                <w:rFonts w:ascii="Arial" w:hAnsi="Arial" w:cs="Arial"/>
                <w:sz w:val="20"/>
                <w:lang w:val="nl-NL"/>
              </w:rPr>
            </w:pPr>
            <w:r w:rsidRPr="004F6731">
              <w:rPr>
                <w:rFonts w:ascii="Arial" w:hAnsi="Arial" w:cs="Arial"/>
                <w:sz w:val="20"/>
                <w:lang w:val="nl-NL"/>
              </w:rPr>
              <w:t xml:space="preserve">1, </w:t>
            </w:r>
            <w:r w:rsidR="00B53C02">
              <w:rPr>
                <w:rFonts w:ascii="Arial" w:hAnsi="Arial" w:cs="Arial"/>
                <w:sz w:val="20"/>
                <w:lang w:val="nl-NL"/>
              </w:rPr>
              <w:t>2021/2022</w:t>
            </w:r>
          </w:p>
        </w:tc>
      </w:tr>
      <w:tr w:rsidR="00A044AB" w:rsidRPr="004F6731" w14:paraId="6D087206" w14:textId="77777777" w:rsidTr="00AC59A4">
        <w:tc>
          <w:tcPr>
            <w:tcW w:w="3095" w:type="dxa"/>
          </w:tcPr>
          <w:p w14:paraId="720597D4"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Studielasturen</w:t>
            </w:r>
          </w:p>
        </w:tc>
        <w:tc>
          <w:tcPr>
            <w:tcW w:w="5972" w:type="dxa"/>
          </w:tcPr>
          <w:p w14:paraId="5B9E9008"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ongeveer 20</w:t>
            </w:r>
          </w:p>
        </w:tc>
      </w:tr>
      <w:tr w:rsidR="00A044AB" w:rsidRPr="004F6731" w14:paraId="0DE7FCBC" w14:textId="77777777" w:rsidTr="00AC59A4">
        <w:tc>
          <w:tcPr>
            <w:tcW w:w="3095" w:type="dxa"/>
          </w:tcPr>
          <w:p w14:paraId="780B3854"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Tijd</w:t>
            </w:r>
          </w:p>
        </w:tc>
        <w:tc>
          <w:tcPr>
            <w:tcW w:w="5972" w:type="dxa"/>
          </w:tcPr>
          <w:p w14:paraId="617CDAEF" w14:textId="77777777" w:rsidR="00A044AB" w:rsidRPr="004F6731" w:rsidRDefault="00144E7B" w:rsidP="000A1930">
            <w:pPr>
              <w:pStyle w:val="Koptekst"/>
              <w:tabs>
                <w:tab w:val="clear" w:pos="4536"/>
                <w:tab w:val="clear" w:pos="9072"/>
              </w:tabs>
              <w:rPr>
                <w:rFonts w:ascii="Arial" w:hAnsi="Arial" w:cs="Arial"/>
                <w:sz w:val="20"/>
                <w:lang w:val="nl-NL"/>
              </w:rPr>
            </w:pPr>
            <w:r>
              <w:rPr>
                <w:rFonts w:ascii="Arial" w:hAnsi="Arial" w:cs="Arial"/>
                <w:sz w:val="20"/>
                <w:lang w:val="nl-NL"/>
              </w:rPr>
              <w:t>Per</w:t>
            </w:r>
            <w:r w:rsidR="00AC59A4">
              <w:rPr>
                <w:rFonts w:ascii="Arial" w:hAnsi="Arial" w:cs="Arial"/>
                <w:sz w:val="20"/>
                <w:lang w:val="nl-NL"/>
              </w:rPr>
              <w:t>io</w:t>
            </w:r>
            <w:r>
              <w:rPr>
                <w:rFonts w:ascii="Arial" w:hAnsi="Arial" w:cs="Arial"/>
                <w:sz w:val="20"/>
                <w:lang w:val="nl-NL"/>
              </w:rPr>
              <w:t>de 1</w:t>
            </w:r>
          </w:p>
        </w:tc>
      </w:tr>
      <w:tr w:rsidR="00A044AB" w:rsidRPr="004F6731" w14:paraId="1842D871" w14:textId="77777777" w:rsidTr="00AC59A4">
        <w:tc>
          <w:tcPr>
            <w:tcW w:w="3095" w:type="dxa"/>
          </w:tcPr>
          <w:p w14:paraId="17D78015"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Informatiebronnen</w:t>
            </w:r>
          </w:p>
        </w:tc>
        <w:tc>
          <w:tcPr>
            <w:tcW w:w="5972" w:type="dxa"/>
          </w:tcPr>
          <w:p w14:paraId="4159598E" w14:textId="77777777" w:rsidR="00A044AB" w:rsidRPr="004F6731" w:rsidRDefault="00386F0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Nova scheikunde 6 vwo</w:t>
            </w:r>
          </w:p>
          <w:p w14:paraId="1BCD71B5" w14:textId="77777777" w:rsidR="00386F01" w:rsidRPr="004F6731" w:rsidRDefault="00386F0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“Bundel samenvatting SE/CE stof”</w:t>
            </w:r>
          </w:p>
          <w:p w14:paraId="338FED6B" w14:textId="7047DAD1" w:rsidR="00386F01" w:rsidRDefault="00386F0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 xml:space="preserve">“scheikundelessen” op </w:t>
            </w:r>
            <w:proofErr w:type="spellStart"/>
            <w:r w:rsidRPr="004F6731">
              <w:rPr>
                <w:rFonts w:ascii="Arial" w:hAnsi="Arial" w:cs="Arial"/>
                <w:sz w:val="20"/>
                <w:lang w:val="nl-NL"/>
              </w:rPr>
              <w:t>Youtube</w:t>
            </w:r>
            <w:proofErr w:type="spellEnd"/>
            <w:r w:rsidRPr="004F6731">
              <w:rPr>
                <w:rFonts w:ascii="Arial" w:hAnsi="Arial" w:cs="Arial"/>
                <w:sz w:val="20"/>
                <w:lang w:val="nl-NL"/>
              </w:rPr>
              <w:t xml:space="preserve"> van </w:t>
            </w:r>
            <w:proofErr w:type="spellStart"/>
            <w:r w:rsidRPr="004F6731">
              <w:rPr>
                <w:rFonts w:ascii="Arial" w:hAnsi="Arial" w:cs="Arial"/>
                <w:sz w:val="20"/>
                <w:lang w:val="nl-NL"/>
              </w:rPr>
              <w:t>Siegert</w:t>
            </w:r>
            <w:proofErr w:type="spellEnd"/>
            <w:r w:rsidRPr="004F6731">
              <w:rPr>
                <w:rFonts w:ascii="Arial" w:hAnsi="Arial" w:cs="Arial"/>
                <w:sz w:val="20"/>
                <w:lang w:val="nl-NL"/>
              </w:rPr>
              <w:t xml:space="preserve"> Kooij</w:t>
            </w:r>
          </w:p>
          <w:p w14:paraId="2972D143" w14:textId="55178214" w:rsidR="00B53C02" w:rsidRPr="004F6731" w:rsidRDefault="00B53C02" w:rsidP="001954F8">
            <w:pPr>
              <w:pStyle w:val="Koptekst"/>
              <w:tabs>
                <w:tab w:val="clear" w:pos="4536"/>
                <w:tab w:val="clear" w:pos="9072"/>
              </w:tabs>
              <w:rPr>
                <w:rFonts w:ascii="Arial" w:hAnsi="Arial" w:cs="Arial"/>
                <w:sz w:val="20"/>
                <w:lang w:val="nl-NL"/>
              </w:rPr>
            </w:pPr>
            <w:hyperlink r:id="rId8" w:history="1">
              <w:r w:rsidRPr="00504A1E">
                <w:rPr>
                  <w:rStyle w:val="Hyperlink"/>
                  <w:rFonts w:ascii="Arial" w:hAnsi="Arial" w:cs="Arial"/>
                  <w:sz w:val="20"/>
                  <w:lang w:val="nl-NL"/>
                </w:rPr>
                <w:t>www.scheikundehavovwo.nl</w:t>
              </w:r>
            </w:hyperlink>
            <w:r>
              <w:rPr>
                <w:rFonts w:ascii="Arial" w:hAnsi="Arial" w:cs="Arial"/>
                <w:sz w:val="20"/>
                <w:lang w:val="nl-NL"/>
              </w:rPr>
              <w:t xml:space="preserve"> </w:t>
            </w:r>
          </w:p>
          <w:p w14:paraId="3393F258" w14:textId="77777777" w:rsidR="00AC59A4" w:rsidRDefault="00386F01" w:rsidP="00144E7B">
            <w:pPr>
              <w:pStyle w:val="Koptekst"/>
              <w:tabs>
                <w:tab w:val="clear" w:pos="4536"/>
                <w:tab w:val="clear" w:pos="9072"/>
              </w:tabs>
              <w:rPr>
                <w:rFonts w:ascii="Arial" w:hAnsi="Arial" w:cs="Arial"/>
                <w:sz w:val="20"/>
                <w:lang w:val="nl-NL"/>
              </w:rPr>
            </w:pPr>
            <w:r w:rsidRPr="004F6731">
              <w:rPr>
                <w:rFonts w:ascii="Arial" w:hAnsi="Arial" w:cs="Arial"/>
                <w:sz w:val="20"/>
                <w:lang w:val="nl-NL"/>
              </w:rPr>
              <w:t xml:space="preserve">Examenbundel </w:t>
            </w:r>
          </w:p>
          <w:p w14:paraId="5F376B0E" w14:textId="77777777" w:rsidR="00386F01" w:rsidRDefault="00386F01" w:rsidP="00144E7B">
            <w:pPr>
              <w:pStyle w:val="Koptekst"/>
              <w:tabs>
                <w:tab w:val="clear" w:pos="4536"/>
                <w:tab w:val="clear" w:pos="9072"/>
              </w:tabs>
              <w:rPr>
                <w:rFonts w:ascii="Arial" w:hAnsi="Arial" w:cs="Arial"/>
                <w:sz w:val="20"/>
                <w:lang w:val="nl-NL"/>
              </w:rPr>
            </w:pPr>
            <w:proofErr w:type="spellStart"/>
            <w:r w:rsidRPr="004F6731">
              <w:rPr>
                <w:rFonts w:ascii="Arial" w:hAnsi="Arial" w:cs="Arial"/>
                <w:sz w:val="20"/>
                <w:lang w:val="nl-NL"/>
              </w:rPr>
              <w:t>Binas</w:t>
            </w:r>
            <w:proofErr w:type="spellEnd"/>
            <w:r w:rsidRPr="004F6731">
              <w:rPr>
                <w:rFonts w:ascii="Arial" w:hAnsi="Arial" w:cs="Arial"/>
                <w:sz w:val="20"/>
                <w:lang w:val="nl-NL"/>
              </w:rPr>
              <w:t xml:space="preserve"> 6e editie</w:t>
            </w:r>
          </w:p>
          <w:p w14:paraId="4DC4F6F4" w14:textId="03B96D1E" w:rsidR="00910775" w:rsidRPr="004F6731" w:rsidRDefault="00910775" w:rsidP="00144E7B">
            <w:pPr>
              <w:pStyle w:val="Koptekst"/>
              <w:tabs>
                <w:tab w:val="clear" w:pos="4536"/>
                <w:tab w:val="clear" w:pos="9072"/>
              </w:tabs>
              <w:rPr>
                <w:rFonts w:ascii="Arial" w:hAnsi="Arial" w:cs="Arial"/>
                <w:sz w:val="20"/>
                <w:lang w:val="nl-NL"/>
              </w:rPr>
            </w:pPr>
            <w:r>
              <w:rPr>
                <w:rFonts w:ascii="Arial" w:hAnsi="Arial" w:cs="Arial"/>
                <w:sz w:val="20"/>
                <w:lang w:val="nl-NL"/>
              </w:rPr>
              <w:t>SOM</w:t>
            </w:r>
            <w:r w:rsidR="00B53C02">
              <w:rPr>
                <w:rFonts w:ascii="Arial" w:hAnsi="Arial" w:cs="Arial"/>
                <w:sz w:val="20"/>
                <w:lang w:val="nl-NL"/>
              </w:rPr>
              <w:t>/teams</w:t>
            </w:r>
          </w:p>
        </w:tc>
      </w:tr>
      <w:tr w:rsidR="00A044AB" w:rsidRPr="004F6731" w14:paraId="2636A9CA" w14:textId="77777777" w:rsidTr="00AC59A4">
        <w:tc>
          <w:tcPr>
            <w:tcW w:w="3095" w:type="dxa"/>
          </w:tcPr>
          <w:p w14:paraId="57762CCF"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Beschrijving</w:t>
            </w:r>
          </w:p>
        </w:tc>
        <w:tc>
          <w:tcPr>
            <w:tcW w:w="5972" w:type="dxa"/>
          </w:tcPr>
          <w:p w14:paraId="6BA1DF28" w14:textId="5664E53C" w:rsidR="00A044AB" w:rsidRPr="004F6731" w:rsidRDefault="00386F01" w:rsidP="00386F0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spacing w:after="0" w:line="240" w:lineRule="auto"/>
              <w:rPr>
                <w:rFonts w:ascii="Arial" w:hAnsi="Arial" w:cs="Arial"/>
                <w:sz w:val="20"/>
                <w:szCs w:val="20"/>
              </w:rPr>
            </w:pPr>
            <w:r w:rsidRPr="004F6731">
              <w:rPr>
                <w:rFonts w:ascii="Arial" w:hAnsi="Arial" w:cs="Arial"/>
                <w:sz w:val="20"/>
                <w:szCs w:val="20"/>
              </w:rPr>
              <w:t>Hoofdstuk 1</w:t>
            </w:r>
            <w:r w:rsidR="00910775">
              <w:rPr>
                <w:rFonts w:ascii="Arial" w:hAnsi="Arial" w:cs="Arial"/>
                <w:sz w:val="20"/>
                <w:szCs w:val="20"/>
              </w:rPr>
              <w:t>2</w:t>
            </w:r>
            <w:r w:rsidRPr="004F6731">
              <w:rPr>
                <w:rFonts w:ascii="Arial" w:hAnsi="Arial" w:cs="Arial"/>
                <w:sz w:val="20"/>
                <w:szCs w:val="20"/>
              </w:rPr>
              <w:t>: materialen</w:t>
            </w:r>
          </w:p>
          <w:p w14:paraId="3BFAF931" w14:textId="77777777" w:rsidR="00386F01" w:rsidRPr="004F6731" w:rsidRDefault="00386F01" w:rsidP="00386F0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spacing w:after="0" w:line="240" w:lineRule="auto"/>
              <w:rPr>
                <w:rFonts w:ascii="Arial" w:hAnsi="Arial" w:cs="Arial"/>
                <w:sz w:val="20"/>
                <w:szCs w:val="20"/>
              </w:rPr>
            </w:pPr>
            <w:r w:rsidRPr="004F6731">
              <w:rPr>
                <w:rFonts w:ascii="Arial" w:hAnsi="Arial" w:cs="Arial"/>
                <w:sz w:val="20"/>
                <w:szCs w:val="20"/>
              </w:rPr>
              <w:t>Dit hoofdstuk behandelt soorten synthetische materialen met zeer uiteenlopende eigenschappen.</w:t>
            </w:r>
          </w:p>
        </w:tc>
      </w:tr>
    </w:tbl>
    <w:p w14:paraId="1A1C6DD2" w14:textId="77777777" w:rsidR="002312CB" w:rsidRDefault="002312CB">
      <w:pPr>
        <w:rPr>
          <w:rFonts w:ascii="Arial" w:eastAsia="Calibri" w:hAnsi="Arial" w:cs="Arial"/>
          <w:sz w:val="20"/>
          <w:szCs w:val="20"/>
        </w:rPr>
      </w:pPr>
    </w:p>
    <w:tbl>
      <w:tblPr>
        <w:tblStyle w:val="Tabelraster"/>
        <w:tblW w:w="0" w:type="auto"/>
        <w:tblLayout w:type="fixed"/>
        <w:tblLook w:val="04A0" w:firstRow="1" w:lastRow="0" w:firstColumn="1" w:lastColumn="0" w:noHBand="0" w:noVBand="1"/>
      </w:tblPr>
      <w:tblGrid>
        <w:gridCol w:w="846"/>
        <w:gridCol w:w="5245"/>
        <w:gridCol w:w="708"/>
        <w:gridCol w:w="851"/>
        <w:gridCol w:w="850"/>
        <w:gridCol w:w="562"/>
      </w:tblGrid>
      <w:tr w:rsidR="00AC59A4" w14:paraId="432A14C0" w14:textId="77777777" w:rsidTr="00910775">
        <w:tc>
          <w:tcPr>
            <w:tcW w:w="846" w:type="dxa"/>
            <w:vMerge w:val="restart"/>
          </w:tcPr>
          <w:p w14:paraId="4FADD70C" w14:textId="77777777" w:rsidR="00AC59A4" w:rsidRPr="00B911D4" w:rsidRDefault="00AC59A4" w:rsidP="00E4052D">
            <w:pPr>
              <w:rPr>
                <w:sz w:val="18"/>
                <w:szCs w:val="18"/>
              </w:rPr>
            </w:pPr>
            <w:proofErr w:type="spellStart"/>
            <w:r w:rsidRPr="00B911D4">
              <w:rPr>
                <w:sz w:val="18"/>
                <w:szCs w:val="18"/>
              </w:rPr>
              <w:t>Hoofd-stuk</w:t>
            </w:r>
            <w:proofErr w:type="spellEnd"/>
            <w:r w:rsidRPr="00B911D4">
              <w:rPr>
                <w:sz w:val="18"/>
                <w:szCs w:val="18"/>
              </w:rPr>
              <w:t xml:space="preserve">+ </w:t>
            </w:r>
            <w:proofErr w:type="spellStart"/>
            <w:r w:rsidRPr="00B911D4">
              <w:rPr>
                <w:sz w:val="18"/>
                <w:szCs w:val="18"/>
              </w:rPr>
              <w:t>para</w:t>
            </w:r>
            <w:r>
              <w:rPr>
                <w:sz w:val="18"/>
                <w:szCs w:val="18"/>
              </w:rPr>
              <w:t>-</w:t>
            </w:r>
            <w:r w:rsidRPr="00B911D4">
              <w:rPr>
                <w:sz w:val="18"/>
                <w:szCs w:val="18"/>
              </w:rPr>
              <w:t>graaf</w:t>
            </w:r>
            <w:proofErr w:type="spellEnd"/>
          </w:p>
        </w:tc>
        <w:tc>
          <w:tcPr>
            <w:tcW w:w="5245" w:type="dxa"/>
            <w:vMerge w:val="restart"/>
          </w:tcPr>
          <w:p w14:paraId="5B1FC551" w14:textId="77777777" w:rsidR="00AC59A4" w:rsidRDefault="00AC59A4" w:rsidP="00E4052D">
            <w:proofErr w:type="spellStart"/>
            <w:r>
              <w:t>Kennen&amp;kunnen</w:t>
            </w:r>
            <w:proofErr w:type="spellEnd"/>
          </w:p>
          <w:p w14:paraId="6CE1AC15" w14:textId="77777777" w:rsidR="00AC59A4" w:rsidRPr="00A44C78" w:rsidRDefault="00AC59A4" w:rsidP="00AC59A4">
            <w:pPr>
              <w:pStyle w:val="Lijstalinea"/>
              <w:numPr>
                <w:ilvl w:val="0"/>
                <w:numId w:val="9"/>
              </w:numPr>
              <w:rPr>
                <w:sz w:val="20"/>
                <w:szCs w:val="20"/>
              </w:rPr>
            </w:pPr>
            <w:r w:rsidRPr="00A44C78">
              <w:rPr>
                <w:sz w:val="20"/>
                <w:szCs w:val="20"/>
              </w:rPr>
              <w:t>(hiermee kun je afvinken of je dit leerdoel beheerst)</w:t>
            </w:r>
          </w:p>
        </w:tc>
        <w:tc>
          <w:tcPr>
            <w:tcW w:w="2971" w:type="dxa"/>
            <w:gridSpan w:val="4"/>
          </w:tcPr>
          <w:p w14:paraId="2893A4E8" w14:textId="77777777" w:rsidR="00AC59A4" w:rsidRDefault="00AC59A4" w:rsidP="00E4052D">
            <w:r>
              <w:t>Opgaven nummers (</w:t>
            </w:r>
            <w:r w:rsidRPr="004804C0">
              <w:rPr>
                <w:highlight w:val="lightGray"/>
              </w:rPr>
              <w:t>x</w:t>
            </w:r>
            <w:r>
              <w:t xml:space="preserve"> = SE-waardig)</w:t>
            </w:r>
          </w:p>
        </w:tc>
      </w:tr>
      <w:tr w:rsidR="00AC59A4" w14:paraId="785D1117" w14:textId="77777777" w:rsidTr="00910775">
        <w:tc>
          <w:tcPr>
            <w:tcW w:w="846" w:type="dxa"/>
            <w:vMerge/>
          </w:tcPr>
          <w:p w14:paraId="406AD3A1" w14:textId="77777777" w:rsidR="00AC59A4" w:rsidRDefault="00AC59A4" w:rsidP="00E4052D"/>
        </w:tc>
        <w:tc>
          <w:tcPr>
            <w:tcW w:w="5245" w:type="dxa"/>
            <w:vMerge/>
          </w:tcPr>
          <w:p w14:paraId="5D45A512" w14:textId="77777777" w:rsidR="00AC59A4" w:rsidRDefault="00AC59A4" w:rsidP="00E4052D"/>
        </w:tc>
        <w:tc>
          <w:tcPr>
            <w:tcW w:w="708" w:type="dxa"/>
          </w:tcPr>
          <w:p w14:paraId="53DA9EB8" w14:textId="77777777" w:rsidR="00AC59A4" w:rsidRDefault="00AC59A4" w:rsidP="00E4052D">
            <w:r>
              <w:t>Kennis</w:t>
            </w:r>
          </w:p>
        </w:tc>
        <w:tc>
          <w:tcPr>
            <w:tcW w:w="851" w:type="dxa"/>
          </w:tcPr>
          <w:p w14:paraId="0507EA5D" w14:textId="77777777" w:rsidR="00AC59A4" w:rsidRDefault="00AC59A4" w:rsidP="00E4052D">
            <w:r>
              <w:t>Begrip</w:t>
            </w:r>
          </w:p>
        </w:tc>
        <w:tc>
          <w:tcPr>
            <w:tcW w:w="850" w:type="dxa"/>
          </w:tcPr>
          <w:p w14:paraId="1BB6AC62" w14:textId="77777777" w:rsidR="00AC59A4" w:rsidRDefault="00AC59A4" w:rsidP="00E4052D">
            <w:r>
              <w:t>Toepassing</w:t>
            </w:r>
          </w:p>
        </w:tc>
        <w:tc>
          <w:tcPr>
            <w:tcW w:w="562" w:type="dxa"/>
          </w:tcPr>
          <w:p w14:paraId="49FFE0BA" w14:textId="77777777" w:rsidR="00AC59A4" w:rsidRDefault="00AC59A4" w:rsidP="00E4052D">
            <w:r>
              <w:t>Inzicht</w:t>
            </w:r>
          </w:p>
        </w:tc>
      </w:tr>
      <w:tr w:rsidR="00AC59A4" w:rsidRPr="00D20F1E" w14:paraId="4A8C0C2B" w14:textId="77777777" w:rsidTr="00910775">
        <w:tc>
          <w:tcPr>
            <w:tcW w:w="846" w:type="dxa"/>
          </w:tcPr>
          <w:p w14:paraId="2565912C" w14:textId="42E2DB99" w:rsidR="00AC59A4" w:rsidRDefault="00AC59A4" w:rsidP="00E4052D">
            <w:r>
              <w:t>1</w:t>
            </w:r>
            <w:r w:rsidR="00AB5095">
              <w:t>2</w:t>
            </w:r>
            <w:r>
              <w:t>,1</w:t>
            </w:r>
          </w:p>
        </w:tc>
        <w:tc>
          <w:tcPr>
            <w:tcW w:w="5245" w:type="dxa"/>
          </w:tcPr>
          <w:p w14:paraId="447F1B87" w14:textId="239464E9" w:rsidR="00AC59A4" w:rsidRDefault="00AC59A4" w:rsidP="00AC59A4">
            <w:pPr>
              <w:pStyle w:val="Lijstalinea"/>
              <w:numPr>
                <w:ilvl w:val="0"/>
                <w:numId w:val="8"/>
              </w:numPr>
              <w:rPr>
                <w:sz w:val="20"/>
                <w:szCs w:val="20"/>
              </w:rPr>
            </w:pPr>
            <w:r>
              <w:rPr>
                <w:sz w:val="20"/>
                <w:szCs w:val="20"/>
              </w:rPr>
              <w:t>Je kunt van</w:t>
            </w:r>
            <w:r w:rsidR="008E306E">
              <w:rPr>
                <w:sz w:val="20"/>
                <w:szCs w:val="20"/>
              </w:rPr>
              <w:t xml:space="preserve"> </w:t>
            </w:r>
            <w:r>
              <w:rPr>
                <w:sz w:val="20"/>
                <w:szCs w:val="20"/>
              </w:rPr>
              <w:t xml:space="preserve">materialen uitleg geven om macro, </w:t>
            </w:r>
            <w:proofErr w:type="spellStart"/>
            <w:r>
              <w:rPr>
                <w:sz w:val="20"/>
                <w:szCs w:val="20"/>
              </w:rPr>
              <w:t>meso</w:t>
            </w:r>
            <w:proofErr w:type="spellEnd"/>
            <w:r>
              <w:rPr>
                <w:sz w:val="20"/>
                <w:szCs w:val="20"/>
              </w:rPr>
              <w:t xml:space="preserve"> en </w:t>
            </w:r>
            <w:proofErr w:type="spellStart"/>
            <w:r>
              <w:rPr>
                <w:sz w:val="20"/>
                <w:szCs w:val="20"/>
              </w:rPr>
              <w:t>micro-niveau</w:t>
            </w:r>
            <w:proofErr w:type="spellEnd"/>
            <w:r>
              <w:rPr>
                <w:sz w:val="20"/>
                <w:szCs w:val="20"/>
              </w:rPr>
              <w:t>.</w:t>
            </w:r>
          </w:p>
          <w:p w14:paraId="5B4FDC03" w14:textId="3FBA775F" w:rsidR="00AC59A4" w:rsidRDefault="00AC59A4" w:rsidP="00AC59A4">
            <w:pPr>
              <w:pStyle w:val="Lijstalinea"/>
              <w:numPr>
                <w:ilvl w:val="0"/>
                <w:numId w:val="8"/>
              </w:numPr>
              <w:rPr>
                <w:sz w:val="20"/>
                <w:szCs w:val="20"/>
              </w:rPr>
            </w:pPr>
            <w:r>
              <w:rPr>
                <w:sz w:val="20"/>
                <w:szCs w:val="20"/>
              </w:rPr>
              <w:t>Je kunt de toepassing</w:t>
            </w:r>
            <w:r w:rsidR="00BC10ED">
              <w:rPr>
                <w:sz w:val="20"/>
                <w:szCs w:val="20"/>
              </w:rPr>
              <w:t xml:space="preserve"> en eigenschappen</w:t>
            </w:r>
            <w:r>
              <w:rPr>
                <w:sz w:val="20"/>
                <w:szCs w:val="20"/>
              </w:rPr>
              <w:t xml:space="preserve">  van materialen verbinden met de structuur op </w:t>
            </w:r>
            <w:proofErr w:type="spellStart"/>
            <w:r>
              <w:rPr>
                <w:sz w:val="20"/>
                <w:szCs w:val="20"/>
              </w:rPr>
              <w:t>meso</w:t>
            </w:r>
            <w:proofErr w:type="spellEnd"/>
            <w:r>
              <w:rPr>
                <w:sz w:val="20"/>
                <w:szCs w:val="20"/>
              </w:rPr>
              <w:t xml:space="preserve">- of </w:t>
            </w:r>
            <w:proofErr w:type="spellStart"/>
            <w:r>
              <w:rPr>
                <w:sz w:val="20"/>
                <w:szCs w:val="20"/>
              </w:rPr>
              <w:t>micro-niveau</w:t>
            </w:r>
            <w:proofErr w:type="spellEnd"/>
            <w:r>
              <w:rPr>
                <w:sz w:val="20"/>
                <w:szCs w:val="20"/>
              </w:rPr>
              <w:t>.</w:t>
            </w:r>
          </w:p>
          <w:p w14:paraId="21B8545B" w14:textId="77777777" w:rsidR="00AC59A4" w:rsidRDefault="00E53EDC" w:rsidP="00AC59A4">
            <w:pPr>
              <w:pStyle w:val="Lijstalinea"/>
              <w:numPr>
                <w:ilvl w:val="0"/>
                <w:numId w:val="8"/>
              </w:numPr>
              <w:rPr>
                <w:sz w:val="20"/>
                <w:szCs w:val="20"/>
              </w:rPr>
            </w:pPr>
            <w:r>
              <w:rPr>
                <w:sz w:val="20"/>
                <w:szCs w:val="20"/>
              </w:rPr>
              <w:t xml:space="preserve">Je kunt de volgende begrippen gebruiken en </w:t>
            </w:r>
            <w:proofErr w:type="spellStart"/>
            <w:r>
              <w:rPr>
                <w:sz w:val="20"/>
                <w:szCs w:val="20"/>
              </w:rPr>
              <w:t>uitleggegn</w:t>
            </w:r>
            <w:proofErr w:type="spellEnd"/>
            <w:r>
              <w:rPr>
                <w:sz w:val="20"/>
                <w:szCs w:val="20"/>
              </w:rPr>
              <w:t>:</w:t>
            </w:r>
          </w:p>
          <w:p w14:paraId="3788E4CD" w14:textId="77777777" w:rsidR="00E53EDC" w:rsidRDefault="00E53EDC" w:rsidP="00E53EDC">
            <w:pPr>
              <w:pStyle w:val="Lijstalinea"/>
              <w:numPr>
                <w:ilvl w:val="0"/>
                <w:numId w:val="1"/>
              </w:numPr>
              <w:rPr>
                <w:sz w:val="20"/>
                <w:szCs w:val="20"/>
              </w:rPr>
            </w:pPr>
            <w:r>
              <w:rPr>
                <w:sz w:val="20"/>
                <w:szCs w:val="20"/>
              </w:rPr>
              <w:t>Polymeren</w:t>
            </w:r>
          </w:p>
          <w:p w14:paraId="19BE59BA" w14:textId="77777777" w:rsidR="00E53EDC" w:rsidRDefault="00E53EDC" w:rsidP="00E53EDC">
            <w:pPr>
              <w:pStyle w:val="Lijstalinea"/>
              <w:numPr>
                <w:ilvl w:val="0"/>
                <w:numId w:val="1"/>
              </w:numPr>
              <w:rPr>
                <w:sz w:val="20"/>
                <w:szCs w:val="20"/>
              </w:rPr>
            </w:pPr>
            <w:r>
              <w:rPr>
                <w:sz w:val="20"/>
                <w:szCs w:val="20"/>
              </w:rPr>
              <w:t>Thermoplasten</w:t>
            </w:r>
          </w:p>
          <w:p w14:paraId="3684F276" w14:textId="77777777" w:rsidR="00E53EDC" w:rsidRDefault="00E53EDC" w:rsidP="00E53EDC">
            <w:pPr>
              <w:pStyle w:val="Lijstalinea"/>
              <w:numPr>
                <w:ilvl w:val="0"/>
                <w:numId w:val="1"/>
              </w:numPr>
              <w:rPr>
                <w:sz w:val="20"/>
                <w:szCs w:val="20"/>
              </w:rPr>
            </w:pPr>
            <w:r>
              <w:rPr>
                <w:sz w:val="20"/>
                <w:szCs w:val="20"/>
              </w:rPr>
              <w:t>Thermoharders</w:t>
            </w:r>
          </w:p>
          <w:p w14:paraId="2556740F" w14:textId="77777777" w:rsidR="00E53EDC" w:rsidRDefault="00E53EDC" w:rsidP="00E53EDC">
            <w:pPr>
              <w:pStyle w:val="Lijstalinea"/>
              <w:numPr>
                <w:ilvl w:val="0"/>
                <w:numId w:val="1"/>
              </w:numPr>
              <w:rPr>
                <w:sz w:val="20"/>
                <w:szCs w:val="20"/>
              </w:rPr>
            </w:pPr>
            <w:r>
              <w:rPr>
                <w:sz w:val="20"/>
                <w:szCs w:val="20"/>
              </w:rPr>
              <w:t>Elastomeren</w:t>
            </w:r>
          </w:p>
          <w:p w14:paraId="5D0784C9" w14:textId="06DF0055" w:rsidR="00E53EDC" w:rsidRDefault="00BC10ED" w:rsidP="00E53EDC">
            <w:pPr>
              <w:pStyle w:val="Lijstalinea"/>
              <w:numPr>
                <w:ilvl w:val="0"/>
                <w:numId w:val="1"/>
              </w:numPr>
              <w:rPr>
                <w:sz w:val="20"/>
                <w:szCs w:val="20"/>
              </w:rPr>
            </w:pPr>
            <w:r>
              <w:rPr>
                <w:sz w:val="20"/>
                <w:szCs w:val="20"/>
              </w:rPr>
              <w:t>polymerisatiegraad</w:t>
            </w:r>
          </w:p>
          <w:p w14:paraId="047DF794" w14:textId="77777777" w:rsidR="00E53EDC" w:rsidRPr="00044A82" w:rsidRDefault="00E53EDC" w:rsidP="00E53EDC">
            <w:pPr>
              <w:pStyle w:val="Lijstalinea"/>
              <w:numPr>
                <w:ilvl w:val="0"/>
                <w:numId w:val="1"/>
              </w:numPr>
              <w:rPr>
                <w:sz w:val="20"/>
                <w:szCs w:val="20"/>
              </w:rPr>
            </w:pPr>
            <w:r>
              <w:rPr>
                <w:sz w:val="20"/>
                <w:szCs w:val="20"/>
              </w:rPr>
              <w:t>weekmaker</w:t>
            </w:r>
          </w:p>
        </w:tc>
        <w:tc>
          <w:tcPr>
            <w:tcW w:w="708" w:type="dxa"/>
          </w:tcPr>
          <w:p w14:paraId="6F8F9319" w14:textId="383D2EEA" w:rsidR="00AC59A4" w:rsidRDefault="008F0BBA" w:rsidP="00E4052D">
            <w:r>
              <w:t>1,2</w:t>
            </w:r>
          </w:p>
        </w:tc>
        <w:tc>
          <w:tcPr>
            <w:tcW w:w="851" w:type="dxa"/>
          </w:tcPr>
          <w:p w14:paraId="720B17F8" w14:textId="2FD43CB3" w:rsidR="00AC59A4" w:rsidRDefault="008F0BBA" w:rsidP="00E4052D">
            <w:r>
              <w:t xml:space="preserve">3, </w:t>
            </w:r>
            <w:r w:rsidR="002D38BC">
              <w:t>4,5, 6</w:t>
            </w:r>
            <w:r w:rsidR="00FB1A62">
              <w:t>, 8</w:t>
            </w:r>
          </w:p>
        </w:tc>
        <w:tc>
          <w:tcPr>
            <w:tcW w:w="850" w:type="dxa"/>
          </w:tcPr>
          <w:p w14:paraId="2EA388E5" w14:textId="47F4ECBB" w:rsidR="00AC59A4" w:rsidRDefault="00FB1A62" w:rsidP="00E4052D">
            <w:r w:rsidRPr="00687297">
              <w:rPr>
                <w:highlight w:val="lightGray"/>
              </w:rPr>
              <w:t>7</w:t>
            </w:r>
            <w:r w:rsidR="002E477C">
              <w:t xml:space="preserve">, 9, </w:t>
            </w:r>
            <w:r w:rsidR="002E477C" w:rsidRPr="00687297">
              <w:rPr>
                <w:highlight w:val="lightGray"/>
              </w:rPr>
              <w:t>10</w:t>
            </w:r>
          </w:p>
        </w:tc>
        <w:tc>
          <w:tcPr>
            <w:tcW w:w="562" w:type="dxa"/>
          </w:tcPr>
          <w:p w14:paraId="52C78026" w14:textId="1A2AAB36" w:rsidR="00AC59A4" w:rsidRDefault="00AC59A4" w:rsidP="00E4052D"/>
        </w:tc>
      </w:tr>
      <w:tr w:rsidR="00AC59A4" w14:paraId="272C1155" w14:textId="77777777" w:rsidTr="00910775">
        <w:tc>
          <w:tcPr>
            <w:tcW w:w="846" w:type="dxa"/>
          </w:tcPr>
          <w:p w14:paraId="79BBA9B4" w14:textId="3E966069" w:rsidR="00AC59A4" w:rsidRDefault="00E53EDC" w:rsidP="00E4052D">
            <w:r>
              <w:t>1</w:t>
            </w:r>
            <w:r w:rsidR="002E477C">
              <w:t>2</w:t>
            </w:r>
            <w:r>
              <w:t>,2</w:t>
            </w:r>
          </w:p>
        </w:tc>
        <w:tc>
          <w:tcPr>
            <w:tcW w:w="5245" w:type="dxa"/>
          </w:tcPr>
          <w:p w14:paraId="34037E97" w14:textId="77777777" w:rsidR="002C20E3" w:rsidRPr="002C20E3" w:rsidRDefault="002C20E3" w:rsidP="00CA36BE">
            <w:pPr>
              <w:pStyle w:val="Lijstalinea"/>
              <w:numPr>
                <w:ilvl w:val="0"/>
                <w:numId w:val="11"/>
              </w:numPr>
              <w:ind w:left="357" w:hanging="357"/>
              <w:rPr>
                <w:sz w:val="20"/>
                <w:szCs w:val="20"/>
              </w:rPr>
            </w:pPr>
            <w:r w:rsidRPr="002C20E3">
              <w:rPr>
                <w:sz w:val="20"/>
                <w:szCs w:val="20"/>
              </w:rPr>
              <w:t>Je kent de begrippen monomeren en polymeren.</w:t>
            </w:r>
          </w:p>
          <w:p w14:paraId="051C2D4B" w14:textId="77777777" w:rsidR="002C20E3" w:rsidRPr="002C20E3" w:rsidRDefault="002C20E3" w:rsidP="00CA36BE">
            <w:pPr>
              <w:pStyle w:val="Lijstalinea"/>
              <w:numPr>
                <w:ilvl w:val="0"/>
                <w:numId w:val="11"/>
              </w:numPr>
              <w:ind w:left="357" w:hanging="357"/>
              <w:rPr>
                <w:sz w:val="20"/>
                <w:szCs w:val="20"/>
              </w:rPr>
            </w:pPr>
            <w:r w:rsidRPr="002C20E3">
              <w:rPr>
                <w:sz w:val="20"/>
                <w:szCs w:val="20"/>
              </w:rPr>
              <w:t>Je kunt additiepolymeren tekenen als het monomeer gegeven is.</w:t>
            </w:r>
          </w:p>
          <w:p w14:paraId="25023FD5" w14:textId="77777777" w:rsidR="002C20E3" w:rsidRPr="002C20E3" w:rsidRDefault="002C20E3" w:rsidP="00CA36BE">
            <w:pPr>
              <w:pStyle w:val="Lijstalinea"/>
              <w:numPr>
                <w:ilvl w:val="0"/>
                <w:numId w:val="11"/>
              </w:numPr>
              <w:ind w:left="357" w:hanging="357"/>
              <w:rPr>
                <w:sz w:val="20"/>
                <w:szCs w:val="20"/>
              </w:rPr>
            </w:pPr>
            <w:r w:rsidRPr="002C20E3">
              <w:rPr>
                <w:sz w:val="20"/>
                <w:szCs w:val="20"/>
              </w:rPr>
              <w:t>Je kunt monomeren herkennen in een additiepolymeer.</w:t>
            </w:r>
          </w:p>
          <w:p w14:paraId="7BF2C766" w14:textId="4BAE34EB" w:rsidR="00F46B09" w:rsidRPr="002C20E3" w:rsidRDefault="002C20E3" w:rsidP="00CA36BE">
            <w:pPr>
              <w:pStyle w:val="Lijstalinea"/>
              <w:numPr>
                <w:ilvl w:val="0"/>
                <w:numId w:val="11"/>
              </w:numPr>
              <w:ind w:left="357" w:hanging="357"/>
              <w:rPr>
                <w:sz w:val="20"/>
                <w:szCs w:val="20"/>
              </w:rPr>
            </w:pPr>
            <w:r w:rsidRPr="002C20E3">
              <w:rPr>
                <w:sz w:val="20"/>
                <w:szCs w:val="20"/>
              </w:rPr>
              <w:t>Je kunt aangeven wanneer crosslinks d.m.v. polyadditie mogelijk is.</w:t>
            </w:r>
          </w:p>
        </w:tc>
        <w:tc>
          <w:tcPr>
            <w:tcW w:w="708" w:type="dxa"/>
          </w:tcPr>
          <w:p w14:paraId="2BD897C8" w14:textId="6A1AFAA3" w:rsidR="00AC59A4" w:rsidRDefault="00A746A9" w:rsidP="00E4052D">
            <w:r>
              <w:t>11</w:t>
            </w:r>
          </w:p>
        </w:tc>
        <w:tc>
          <w:tcPr>
            <w:tcW w:w="851" w:type="dxa"/>
          </w:tcPr>
          <w:p w14:paraId="2F4393B9" w14:textId="2B633F9F" w:rsidR="00AC59A4" w:rsidRDefault="00A746A9" w:rsidP="00E4052D">
            <w:r>
              <w:t>12,</w:t>
            </w:r>
            <w:r w:rsidR="00F46B09">
              <w:t xml:space="preserve"> </w:t>
            </w:r>
            <w:r w:rsidR="00F46B09" w:rsidRPr="00A73379">
              <w:rPr>
                <w:highlight w:val="lightGray"/>
              </w:rPr>
              <w:t>13</w:t>
            </w:r>
            <w:r w:rsidR="00A73379">
              <w:t xml:space="preserve">, </w:t>
            </w:r>
            <w:r w:rsidR="00CC1C11">
              <w:t xml:space="preserve">14, </w:t>
            </w:r>
            <w:r w:rsidR="00CC1C11" w:rsidRPr="00BE78C7">
              <w:rPr>
                <w:highlight w:val="lightGray"/>
              </w:rPr>
              <w:t>15</w:t>
            </w:r>
            <w:r w:rsidR="00CC1C11">
              <w:t xml:space="preserve">, </w:t>
            </w:r>
          </w:p>
        </w:tc>
        <w:tc>
          <w:tcPr>
            <w:tcW w:w="850" w:type="dxa"/>
          </w:tcPr>
          <w:p w14:paraId="4E86DF4C" w14:textId="15D61683" w:rsidR="00AC59A4" w:rsidRDefault="00BE78C7" w:rsidP="00E4052D">
            <w:r w:rsidRPr="00BE78C7">
              <w:rPr>
                <w:highlight w:val="lightGray"/>
              </w:rPr>
              <w:t>16</w:t>
            </w:r>
            <w:r>
              <w:t xml:space="preserve">, </w:t>
            </w:r>
            <w:r w:rsidR="000043C6">
              <w:t>17</w:t>
            </w:r>
            <w:r w:rsidR="00774B83">
              <w:t xml:space="preserve">, </w:t>
            </w:r>
            <w:r w:rsidR="00774B83" w:rsidRPr="00774B83">
              <w:rPr>
                <w:highlight w:val="lightGray"/>
              </w:rPr>
              <w:t>18</w:t>
            </w:r>
            <w:r w:rsidR="00774B83">
              <w:t xml:space="preserve">, </w:t>
            </w:r>
            <w:r w:rsidR="0083444D">
              <w:t xml:space="preserve">20, </w:t>
            </w:r>
            <w:r w:rsidR="0083444D" w:rsidRPr="0083444D">
              <w:rPr>
                <w:highlight w:val="lightGray"/>
              </w:rPr>
              <w:t>21</w:t>
            </w:r>
          </w:p>
        </w:tc>
        <w:tc>
          <w:tcPr>
            <w:tcW w:w="562" w:type="dxa"/>
          </w:tcPr>
          <w:p w14:paraId="27313E34" w14:textId="709D5F8E" w:rsidR="00AC59A4" w:rsidRDefault="00774B83" w:rsidP="00E4052D">
            <w:r>
              <w:t>19</w:t>
            </w:r>
          </w:p>
        </w:tc>
      </w:tr>
      <w:tr w:rsidR="00AC59A4" w14:paraId="78BD605D" w14:textId="77777777" w:rsidTr="00910775">
        <w:tc>
          <w:tcPr>
            <w:tcW w:w="846" w:type="dxa"/>
          </w:tcPr>
          <w:p w14:paraId="60A1A572" w14:textId="54E4A830" w:rsidR="00AC59A4" w:rsidRDefault="00501BF5" w:rsidP="00E4052D">
            <w:r>
              <w:t>1</w:t>
            </w:r>
            <w:r w:rsidR="0096252F">
              <w:t>2</w:t>
            </w:r>
            <w:r w:rsidR="00AC59A4">
              <w:t>,3</w:t>
            </w:r>
          </w:p>
        </w:tc>
        <w:tc>
          <w:tcPr>
            <w:tcW w:w="5245" w:type="dxa"/>
          </w:tcPr>
          <w:p w14:paraId="3454EFC4" w14:textId="542280A0" w:rsidR="00AC59A4" w:rsidRDefault="0096252F" w:rsidP="00AC59A4">
            <w:pPr>
              <w:pStyle w:val="Lijstalinea"/>
              <w:numPr>
                <w:ilvl w:val="0"/>
                <w:numId w:val="8"/>
              </w:numPr>
              <w:rPr>
                <w:sz w:val="20"/>
                <w:szCs w:val="20"/>
              </w:rPr>
            </w:pPr>
            <w:r>
              <w:rPr>
                <w:sz w:val="20"/>
                <w:szCs w:val="20"/>
              </w:rPr>
              <w:t>Je herkent met welke monomeren condensatiepolymerisatie kan optreden.</w:t>
            </w:r>
          </w:p>
          <w:p w14:paraId="397EF484" w14:textId="2759C26D" w:rsidR="00501BF5" w:rsidRDefault="00501BF5" w:rsidP="00AC59A4">
            <w:pPr>
              <w:pStyle w:val="Lijstalinea"/>
              <w:numPr>
                <w:ilvl w:val="0"/>
                <w:numId w:val="8"/>
              </w:numPr>
              <w:rPr>
                <w:sz w:val="20"/>
                <w:szCs w:val="20"/>
              </w:rPr>
            </w:pPr>
            <w:r>
              <w:rPr>
                <w:sz w:val="20"/>
                <w:szCs w:val="20"/>
              </w:rPr>
              <w:t xml:space="preserve">Je kunt </w:t>
            </w:r>
            <w:r w:rsidR="00027ED2">
              <w:rPr>
                <w:sz w:val="20"/>
                <w:szCs w:val="20"/>
              </w:rPr>
              <w:t>met gegeven monomeren een condensatiepolymeer tekenen.</w:t>
            </w:r>
          </w:p>
          <w:p w14:paraId="4D19112E" w14:textId="77777777" w:rsidR="00501BF5" w:rsidRDefault="00501BF5" w:rsidP="00F568A8">
            <w:pPr>
              <w:pStyle w:val="Lijstalinea"/>
              <w:numPr>
                <w:ilvl w:val="0"/>
                <w:numId w:val="8"/>
              </w:numPr>
              <w:rPr>
                <w:sz w:val="20"/>
                <w:szCs w:val="20"/>
              </w:rPr>
            </w:pPr>
            <w:r>
              <w:rPr>
                <w:sz w:val="20"/>
                <w:szCs w:val="20"/>
              </w:rPr>
              <w:t xml:space="preserve">Je kunt de begrippen </w:t>
            </w:r>
            <w:proofErr w:type="spellStart"/>
            <w:r w:rsidR="00F568A8">
              <w:rPr>
                <w:sz w:val="20"/>
                <w:szCs w:val="20"/>
              </w:rPr>
              <w:t>biogebaseerd</w:t>
            </w:r>
            <w:proofErr w:type="spellEnd"/>
            <w:r w:rsidR="00F568A8">
              <w:rPr>
                <w:sz w:val="20"/>
                <w:szCs w:val="20"/>
              </w:rPr>
              <w:t xml:space="preserve"> en biodegradeerbaar hanteren.</w:t>
            </w:r>
          </w:p>
          <w:p w14:paraId="0E9FA741" w14:textId="77777777" w:rsidR="00CA36BE" w:rsidRDefault="00CA36BE" w:rsidP="00F568A8">
            <w:pPr>
              <w:pStyle w:val="Lijstalinea"/>
              <w:numPr>
                <w:ilvl w:val="0"/>
                <w:numId w:val="8"/>
              </w:numPr>
              <w:rPr>
                <w:sz w:val="20"/>
                <w:szCs w:val="20"/>
              </w:rPr>
            </w:pPr>
            <w:r>
              <w:rPr>
                <w:sz w:val="20"/>
                <w:szCs w:val="20"/>
              </w:rPr>
              <w:t>Je kunt eigenschappen van condensatiepolymeren beschrijven.</w:t>
            </w:r>
          </w:p>
          <w:p w14:paraId="11DE1E92" w14:textId="628AF053" w:rsidR="00CA36BE" w:rsidRPr="00044A82" w:rsidRDefault="00CA36BE" w:rsidP="00F568A8">
            <w:pPr>
              <w:pStyle w:val="Lijstalinea"/>
              <w:numPr>
                <w:ilvl w:val="0"/>
                <w:numId w:val="8"/>
              </w:numPr>
              <w:rPr>
                <w:sz w:val="20"/>
                <w:szCs w:val="20"/>
              </w:rPr>
            </w:pPr>
            <w:r>
              <w:rPr>
                <w:sz w:val="20"/>
                <w:szCs w:val="20"/>
              </w:rPr>
              <w:t>Je kunt herkennen wanneer er crosslinks kunnen ontstaan.</w:t>
            </w:r>
          </w:p>
        </w:tc>
        <w:tc>
          <w:tcPr>
            <w:tcW w:w="708" w:type="dxa"/>
          </w:tcPr>
          <w:p w14:paraId="114774D3" w14:textId="3A97AD2D" w:rsidR="00AC59A4" w:rsidRDefault="00BF24FD" w:rsidP="00E4052D">
            <w:r>
              <w:t>22</w:t>
            </w:r>
          </w:p>
        </w:tc>
        <w:tc>
          <w:tcPr>
            <w:tcW w:w="851" w:type="dxa"/>
          </w:tcPr>
          <w:p w14:paraId="7D597573" w14:textId="5F494E79" w:rsidR="00AC59A4" w:rsidRDefault="00BF24FD" w:rsidP="00E4052D">
            <w:r>
              <w:t>23</w:t>
            </w:r>
            <w:r w:rsidR="00D463BB">
              <w:t xml:space="preserve">, 24, 25, 26, </w:t>
            </w:r>
            <w:r w:rsidR="00FB2BAE">
              <w:t>27</w:t>
            </w:r>
            <w:r w:rsidR="00B639B4">
              <w:t>, 30</w:t>
            </w:r>
          </w:p>
        </w:tc>
        <w:tc>
          <w:tcPr>
            <w:tcW w:w="850" w:type="dxa"/>
          </w:tcPr>
          <w:p w14:paraId="6BFBC2D2" w14:textId="578F66AE" w:rsidR="00AC59A4" w:rsidRDefault="00FB2BAE" w:rsidP="00E4052D">
            <w:r>
              <w:t>28</w:t>
            </w:r>
            <w:r w:rsidR="00B639B4">
              <w:t xml:space="preserve">, </w:t>
            </w:r>
            <w:r w:rsidR="00B639B4" w:rsidRPr="00B639B4">
              <w:rPr>
                <w:shd w:val="clear" w:color="auto" w:fill="EEECE1" w:themeFill="background2"/>
              </w:rPr>
              <w:t>29</w:t>
            </w:r>
            <w:r w:rsidR="00B639B4">
              <w:t xml:space="preserve">, </w:t>
            </w:r>
            <w:r w:rsidR="003D2369" w:rsidRPr="003D2369">
              <w:rPr>
                <w:highlight w:val="lightGray"/>
              </w:rPr>
              <w:t>31</w:t>
            </w:r>
          </w:p>
        </w:tc>
        <w:tc>
          <w:tcPr>
            <w:tcW w:w="562" w:type="dxa"/>
          </w:tcPr>
          <w:p w14:paraId="346DF0D8" w14:textId="77777777" w:rsidR="00AC59A4" w:rsidRDefault="00AC59A4" w:rsidP="00E4052D"/>
        </w:tc>
      </w:tr>
      <w:tr w:rsidR="00AC59A4" w14:paraId="13CC583B" w14:textId="77777777" w:rsidTr="00910775">
        <w:tc>
          <w:tcPr>
            <w:tcW w:w="846" w:type="dxa"/>
          </w:tcPr>
          <w:p w14:paraId="1426BE15" w14:textId="772934AF" w:rsidR="00AC59A4" w:rsidRDefault="00501BF5" w:rsidP="00E4052D">
            <w:r>
              <w:t>1</w:t>
            </w:r>
            <w:r w:rsidR="003D2369">
              <w:t>2</w:t>
            </w:r>
            <w:r w:rsidR="00AC59A4">
              <w:t>,4</w:t>
            </w:r>
          </w:p>
        </w:tc>
        <w:tc>
          <w:tcPr>
            <w:tcW w:w="5245" w:type="dxa"/>
          </w:tcPr>
          <w:p w14:paraId="75B7C44B" w14:textId="77777777" w:rsidR="008A06D2" w:rsidRDefault="00501BF5" w:rsidP="003D2369">
            <w:pPr>
              <w:pStyle w:val="Lijstalinea"/>
              <w:numPr>
                <w:ilvl w:val="0"/>
                <w:numId w:val="8"/>
              </w:numPr>
              <w:rPr>
                <w:sz w:val="20"/>
                <w:szCs w:val="20"/>
              </w:rPr>
            </w:pPr>
            <w:r>
              <w:rPr>
                <w:sz w:val="20"/>
                <w:szCs w:val="20"/>
              </w:rPr>
              <w:t xml:space="preserve">Je kunt </w:t>
            </w:r>
            <w:r w:rsidR="003D2369">
              <w:rPr>
                <w:sz w:val="20"/>
                <w:szCs w:val="20"/>
              </w:rPr>
              <w:t xml:space="preserve">de micro- en </w:t>
            </w:r>
            <w:proofErr w:type="spellStart"/>
            <w:r w:rsidR="003D2369">
              <w:rPr>
                <w:sz w:val="20"/>
                <w:szCs w:val="20"/>
              </w:rPr>
              <w:t>mesostructuur</w:t>
            </w:r>
            <w:proofErr w:type="spellEnd"/>
            <w:r w:rsidR="003D2369">
              <w:rPr>
                <w:sz w:val="20"/>
                <w:szCs w:val="20"/>
              </w:rPr>
              <w:t xml:space="preserve"> van composieten in verband brengen met hun </w:t>
            </w:r>
            <w:proofErr w:type="spellStart"/>
            <w:r w:rsidR="003D2369">
              <w:rPr>
                <w:sz w:val="20"/>
                <w:szCs w:val="20"/>
              </w:rPr>
              <w:t>eigensschappen</w:t>
            </w:r>
            <w:proofErr w:type="spellEnd"/>
            <w:r w:rsidR="003D2369">
              <w:rPr>
                <w:sz w:val="20"/>
                <w:szCs w:val="20"/>
              </w:rPr>
              <w:t>.</w:t>
            </w:r>
          </w:p>
          <w:p w14:paraId="42B51315" w14:textId="35065738" w:rsidR="003D2369" w:rsidRPr="00044A82" w:rsidRDefault="00303662" w:rsidP="003D2369">
            <w:pPr>
              <w:pStyle w:val="Lijstalinea"/>
              <w:numPr>
                <w:ilvl w:val="0"/>
                <w:numId w:val="8"/>
              </w:numPr>
              <w:rPr>
                <w:sz w:val="20"/>
                <w:szCs w:val="20"/>
              </w:rPr>
            </w:pPr>
            <w:r>
              <w:rPr>
                <w:sz w:val="20"/>
                <w:szCs w:val="20"/>
              </w:rPr>
              <w:t xml:space="preserve">Je kunt eigenschappen van nieuwe materialen koppelen aan hun micro- en </w:t>
            </w:r>
            <w:proofErr w:type="spellStart"/>
            <w:r>
              <w:rPr>
                <w:sz w:val="20"/>
                <w:szCs w:val="20"/>
              </w:rPr>
              <w:t>mesostructuur</w:t>
            </w:r>
            <w:proofErr w:type="spellEnd"/>
            <w:r>
              <w:rPr>
                <w:sz w:val="20"/>
                <w:szCs w:val="20"/>
              </w:rPr>
              <w:t>.</w:t>
            </w:r>
          </w:p>
        </w:tc>
        <w:tc>
          <w:tcPr>
            <w:tcW w:w="708" w:type="dxa"/>
          </w:tcPr>
          <w:p w14:paraId="37A9D622" w14:textId="61DB999C" w:rsidR="00AC59A4" w:rsidRDefault="00AC59A4" w:rsidP="00E4052D"/>
        </w:tc>
        <w:tc>
          <w:tcPr>
            <w:tcW w:w="851" w:type="dxa"/>
          </w:tcPr>
          <w:p w14:paraId="0988B776" w14:textId="562886BC" w:rsidR="00AC59A4" w:rsidRDefault="003B5F2F" w:rsidP="00E4052D">
            <w:r>
              <w:t>32</w:t>
            </w:r>
            <w:r w:rsidR="00072D3D">
              <w:t>, 34, 35</w:t>
            </w:r>
            <w:r w:rsidR="00CA5ADC">
              <w:t>, 37, 38</w:t>
            </w:r>
          </w:p>
        </w:tc>
        <w:tc>
          <w:tcPr>
            <w:tcW w:w="850" w:type="dxa"/>
          </w:tcPr>
          <w:p w14:paraId="5CF2ECED" w14:textId="5928CB26" w:rsidR="00AC59A4" w:rsidRDefault="003B5F2F" w:rsidP="00E4052D">
            <w:r w:rsidRPr="003B5F2F">
              <w:rPr>
                <w:highlight w:val="lightGray"/>
              </w:rPr>
              <w:t>33</w:t>
            </w:r>
            <w:r>
              <w:t xml:space="preserve">, </w:t>
            </w:r>
            <w:r w:rsidR="00072D3D" w:rsidRPr="00072D3D">
              <w:rPr>
                <w:highlight w:val="lightGray"/>
              </w:rPr>
              <w:t>36</w:t>
            </w:r>
            <w:r w:rsidR="00072D3D">
              <w:t xml:space="preserve">, </w:t>
            </w:r>
            <w:r w:rsidR="00CA5ADC" w:rsidRPr="00CA5ADC">
              <w:rPr>
                <w:highlight w:val="lightGray"/>
              </w:rPr>
              <w:t>39</w:t>
            </w:r>
            <w:r w:rsidR="00CA5ADC">
              <w:t xml:space="preserve"> ,</w:t>
            </w:r>
            <w:r w:rsidR="00CA5ADC" w:rsidRPr="00CA5ADC">
              <w:rPr>
                <w:highlight w:val="lightGray"/>
              </w:rPr>
              <w:t>40</w:t>
            </w:r>
          </w:p>
        </w:tc>
        <w:tc>
          <w:tcPr>
            <w:tcW w:w="562" w:type="dxa"/>
          </w:tcPr>
          <w:p w14:paraId="6E782FBD" w14:textId="0274B189" w:rsidR="00AC59A4" w:rsidRDefault="00AC59A4" w:rsidP="00E4052D"/>
        </w:tc>
      </w:tr>
      <w:tr w:rsidR="00AC59A4" w14:paraId="4D1600FF" w14:textId="77777777" w:rsidTr="00910775">
        <w:tc>
          <w:tcPr>
            <w:tcW w:w="846" w:type="dxa"/>
          </w:tcPr>
          <w:p w14:paraId="59F09EEF" w14:textId="77777777" w:rsidR="00AC59A4" w:rsidRDefault="0033265E" w:rsidP="00E4052D">
            <w:proofErr w:type="spellStart"/>
            <w:r>
              <w:t>Exp</w:t>
            </w:r>
            <w:proofErr w:type="spellEnd"/>
          </w:p>
        </w:tc>
        <w:tc>
          <w:tcPr>
            <w:tcW w:w="5245" w:type="dxa"/>
          </w:tcPr>
          <w:p w14:paraId="7F0E2929" w14:textId="58034C77" w:rsidR="00AC59A4" w:rsidRPr="00044A82" w:rsidRDefault="0033265E" w:rsidP="0033265E">
            <w:pPr>
              <w:pStyle w:val="Lijstalinea"/>
              <w:ind w:left="360"/>
              <w:rPr>
                <w:sz w:val="20"/>
                <w:szCs w:val="20"/>
              </w:rPr>
            </w:pPr>
            <w:r>
              <w:rPr>
                <w:sz w:val="20"/>
                <w:szCs w:val="20"/>
              </w:rPr>
              <w:t>Experiment met luier</w:t>
            </w:r>
            <w:r w:rsidR="00913CC3">
              <w:rPr>
                <w:sz w:val="20"/>
                <w:szCs w:val="20"/>
              </w:rPr>
              <w:t xml:space="preserve"> (onder voorbehoud)</w:t>
            </w:r>
          </w:p>
        </w:tc>
        <w:tc>
          <w:tcPr>
            <w:tcW w:w="708" w:type="dxa"/>
          </w:tcPr>
          <w:p w14:paraId="5D4E1123" w14:textId="77777777" w:rsidR="00AC59A4" w:rsidRDefault="00AC59A4" w:rsidP="00E4052D"/>
        </w:tc>
        <w:tc>
          <w:tcPr>
            <w:tcW w:w="851" w:type="dxa"/>
          </w:tcPr>
          <w:p w14:paraId="16F466AD" w14:textId="77777777" w:rsidR="00AC59A4" w:rsidRDefault="00AC59A4" w:rsidP="00E4052D"/>
        </w:tc>
        <w:tc>
          <w:tcPr>
            <w:tcW w:w="850" w:type="dxa"/>
          </w:tcPr>
          <w:p w14:paraId="3913B119" w14:textId="77777777" w:rsidR="00AC59A4" w:rsidRDefault="00AC59A4" w:rsidP="00E4052D"/>
        </w:tc>
        <w:tc>
          <w:tcPr>
            <w:tcW w:w="562" w:type="dxa"/>
          </w:tcPr>
          <w:p w14:paraId="437DD30A" w14:textId="77777777" w:rsidR="00AC59A4" w:rsidRDefault="00AC59A4" w:rsidP="00E4052D"/>
        </w:tc>
      </w:tr>
      <w:tr w:rsidR="00AC59A4" w14:paraId="2E19FF16" w14:textId="77777777" w:rsidTr="00910775">
        <w:tc>
          <w:tcPr>
            <w:tcW w:w="846" w:type="dxa"/>
          </w:tcPr>
          <w:p w14:paraId="603112B9" w14:textId="77777777" w:rsidR="00AC59A4" w:rsidRDefault="00AC59A4" w:rsidP="00E4052D">
            <w:proofErr w:type="spellStart"/>
            <w:r>
              <w:t>Afslui-ting</w:t>
            </w:r>
            <w:proofErr w:type="spellEnd"/>
          </w:p>
        </w:tc>
        <w:tc>
          <w:tcPr>
            <w:tcW w:w="5245" w:type="dxa"/>
          </w:tcPr>
          <w:p w14:paraId="2ECAF762" w14:textId="0FFD7528" w:rsidR="0033265E" w:rsidRPr="00910775" w:rsidRDefault="0033265E" w:rsidP="0033265E">
            <w:pPr>
              <w:pStyle w:val="Koptekst"/>
              <w:numPr>
                <w:ilvl w:val="0"/>
                <w:numId w:val="13"/>
              </w:numPr>
              <w:tabs>
                <w:tab w:val="clear" w:pos="4536"/>
                <w:tab w:val="clear" w:pos="9072"/>
              </w:tabs>
              <w:rPr>
                <w:rFonts w:ascii="Arial" w:hAnsi="Arial" w:cs="Arial"/>
                <w:sz w:val="18"/>
                <w:szCs w:val="18"/>
                <w:lang w:val="nl-NL"/>
              </w:rPr>
            </w:pPr>
            <w:r w:rsidRPr="00910775">
              <w:rPr>
                <w:rFonts w:ascii="Arial" w:hAnsi="Arial" w:cs="Arial"/>
                <w:sz w:val="18"/>
                <w:szCs w:val="18"/>
                <w:lang w:val="nl-NL"/>
              </w:rPr>
              <w:t>SE Voorkennis bij H1</w:t>
            </w:r>
            <w:r w:rsidR="00913CC3" w:rsidRPr="00910775">
              <w:rPr>
                <w:rFonts w:ascii="Arial" w:hAnsi="Arial" w:cs="Arial"/>
                <w:sz w:val="18"/>
                <w:szCs w:val="18"/>
                <w:lang w:val="nl-NL"/>
              </w:rPr>
              <w:t>2</w:t>
            </w:r>
            <w:r w:rsidRPr="00910775">
              <w:rPr>
                <w:rFonts w:ascii="Arial" w:hAnsi="Arial" w:cs="Arial"/>
                <w:sz w:val="18"/>
                <w:szCs w:val="18"/>
                <w:lang w:val="nl-NL"/>
              </w:rPr>
              <w:t xml:space="preserve"> en H1</w:t>
            </w:r>
            <w:r w:rsidR="00913CC3" w:rsidRPr="00910775">
              <w:rPr>
                <w:rFonts w:ascii="Arial" w:hAnsi="Arial" w:cs="Arial"/>
                <w:sz w:val="18"/>
                <w:szCs w:val="18"/>
                <w:lang w:val="nl-NL"/>
              </w:rPr>
              <w:t>3</w:t>
            </w:r>
            <w:r w:rsidRPr="00910775">
              <w:rPr>
                <w:rFonts w:ascii="Arial" w:hAnsi="Arial" w:cs="Arial"/>
                <w:sz w:val="18"/>
                <w:szCs w:val="18"/>
                <w:lang w:val="nl-NL"/>
              </w:rPr>
              <w:t>en de hoofdstukken zelf. De vragen op het SE zijn op eindexamenniveau!</w:t>
            </w:r>
          </w:p>
          <w:p w14:paraId="3B814411" w14:textId="4CCB4F6E" w:rsidR="00AC59A4" w:rsidRPr="0033265E" w:rsidRDefault="0033265E" w:rsidP="0033265E">
            <w:pPr>
              <w:pStyle w:val="Lijstalinea"/>
              <w:numPr>
                <w:ilvl w:val="0"/>
                <w:numId w:val="13"/>
              </w:numPr>
              <w:rPr>
                <w:sz w:val="20"/>
                <w:szCs w:val="20"/>
              </w:rPr>
            </w:pPr>
            <w:r w:rsidRPr="00910775">
              <w:rPr>
                <w:rFonts w:ascii="Arial" w:hAnsi="Arial" w:cs="Arial"/>
                <w:sz w:val="18"/>
                <w:szCs w:val="18"/>
              </w:rPr>
              <w:t>PO over H1</w:t>
            </w:r>
            <w:r w:rsidR="00913CC3" w:rsidRPr="00910775">
              <w:rPr>
                <w:rFonts w:ascii="Arial" w:hAnsi="Arial" w:cs="Arial"/>
                <w:sz w:val="18"/>
                <w:szCs w:val="18"/>
              </w:rPr>
              <w:t>3</w:t>
            </w:r>
            <w:r w:rsidRPr="0033265E">
              <w:rPr>
                <w:rFonts w:ascii="Arial" w:hAnsi="Arial" w:cs="Arial"/>
                <w:sz w:val="20"/>
              </w:rPr>
              <w:t>.</w:t>
            </w:r>
          </w:p>
        </w:tc>
        <w:tc>
          <w:tcPr>
            <w:tcW w:w="708" w:type="dxa"/>
          </w:tcPr>
          <w:p w14:paraId="691D155E" w14:textId="77777777" w:rsidR="00AC59A4" w:rsidRDefault="00AC59A4" w:rsidP="00E4052D"/>
        </w:tc>
        <w:tc>
          <w:tcPr>
            <w:tcW w:w="851" w:type="dxa"/>
          </w:tcPr>
          <w:p w14:paraId="1BC9A525" w14:textId="77777777" w:rsidR="00AC59A4" w:rsidRDefault="00AC59A4" w:rsidP="00E4052D"/>
        </w:tc>
        <w:tc>
          <w:tcPr>
            <w:tcW w:w="850" w:type="dxa"/>
          </w:tcPr>
          <w:p w14:paraId="21D148CC" w14:textId="77777777" w:rsidR="00AC59A4" w:rsidRDefault="00AC59A4" w:rsidP="00E4052D"/>
        </w:tc>
        <w:tc>
          <w:tcPr>
            <w:tcW w:w="562" w:type="dxa"/>
          </w:tcPr>
          <w:p w14:paraId="74E2711B" w14:textId="77777777" w:rsidR="00AC59A4" w:rsidRDefault="00AC59A4" w:rsidP="00E4052D"/>
        </w:tc>
      </w:tr>
    </w:tbl>
    <w:p w14:paraId="79DE28ED" w14:textId="7B4B1818" w:rsidR="004F6731" w:rsidRPr="008C6A5E" w:rsidRDefault="004F6731" w:rsidP="004F6731">
      <w:pPr>
        <w:pStyle w:val="Kop1"/>
        <w:ind w:left="1132" w:hanging="1132"/>
        <w:rPr>
          <w:sz w:val="24"/>
          <w:szCs w:val="24"/>
        </w:rPr>
      </w:pPr>
      <w:r w:rsidRPr="008C6A5E">
        <w:rPr>
          <w:sz w:val="24"/>
          <w:szCs w:val="24"/>
        </w:rPr>
        <w:lastRenderedPageBreak/>
        <w:t>VWO 6</w:t>
      </w:r>
      <w:r w:rsidRPr="008C6A5E">
        <w:rPr>
          <w:sz w:val="24"/>
          <w:szCs w:val="24"/>
        </w:rPr>
        <w:tab/>
      </w:r>
      <w:proofErr w:type="spellStart"/>
      <w:r w:rsidR="00910775" w:rsidRPr="008C6A5E">
        <w:rPr>
          <w:sz w:val="24"/>
          <w:szCs w:val="24"/>
        </w:rPr>
        <w:t>Studeer</w:t>
      </w:r>
      <w:proofErr w:type="spellEnd"/>
      <w:r w:rsidR="00910775" w:rsidRPr="008C6A5E">
        <w:rPr>
          <w:sz w:val="24"/>
          <w:szCs w:val="24"/>
        </w:rPr>
        <w:t xml:space="preserve">- en </w:t>
      </w:r>
      <w:proofErr w:type="spellStart"/>
      <w:r w:rsidR="00910775" w:rsidRPr="008C6A5E">
        <w:rPr>
          <w:sz w:val="24"/>
          <w:szCs w:val="24"/>
        </w:rPr>
        <w:t>werkwijzer</w:t>
      </w:r>
      <w:proofErr w:type="spellEnd"/>
      <w:r w:rsidRPr="008C6A5E">
        <w:rPr>
          <w:sz w:val="24"/>
          <w:szCs w:val="24"/>
        </w:rPr>
        <w:t xml:space="preserve">  </w:t>
      </w:r>
      <w:proofErr w:type="spellStart"/>
      <w:r w:rsidRPr="008C6A5E">
        <w:rPr>
          <w:sz w:val="24"/>
          <w:szCs w:val="24"/>
        </w:rPr>
        <w:t>Periode</w:t>
      </w:r>
      <w:proofErr w:type="spellEnd"/>
      <w:r w:rsidRPr="008C6A5E">
        <w:rPr>
          <w:sz w:val="24"/>
          <w:szCs w:val="24"/>
        </w:rPr>
        <w:t xml:space="preserve"> 1 </w:t>
      </w:r>
      <w:r w:rsidRPr="008C6A5E">
        <w:rPr>
          <w:sz w:val="24"/>
          <w:szCs w:val="24"/>
        </w:rPr>
        <w:tab/>
      </w:r>
      <w:r w:rsidRPr="008C6A5E">
        <w:rPr>
          <w:sz w:val="24"/>
          <w:szCs w:val="24"/>
        </w:rPr>
        <w:tab/>
      </w:r>
      <w:r w:rsidR="00910775" w:rsidRPr="008C6A5E">
        <w:rPr>
          <w:sz w:val="24"/>
          <w:szCs w:val="24"/>
        </w:rPr>
        <w:t>202</w:t>
      </w:r>
      <w:r w:rsidR="00B53C02">
        <w:rPr>
          <w:sz w:val="24"/>
          <w:szCs w:val="24"/>
        </w:rPr>
        <w:t>1</w:t>
      </w:r>
      <w:r w:rsidR="00910775" w:rsidRPr="008C6A5E">
        <w:rPr>
          <w:sz w:val="24"/>
          <w:szCs w:val="24"/>
        </w:rPr>
        <w:t>/202</w:t>
      </w:r>
      <w:r w:rsidR="00B53C02">
        <w:rPr>
          <w:sz w:val="24"/>
          <w:szCs w:val="24"/>
        </w:rPr>
        <w:t>2</w:t>
      </w:r>
    </w:p>
    <w:p w14:paraId="5AD51464" w14:textId="3667F4DF" w:rsidR="004F6731" w:rsidRPr="00180539" w:rsidRDefault="004F6731" w:rsidP="004F6731">
      <w:pPr>
        <w:rPr>
          <w:rFonts w:ascii="Arial" w:hAnsi="Arial" w:cs="Arial"/>
          <w:b/>
        </w:rPr>
      </w:pPr>
      <w:r>
        <w:rPr>
          <w:rFonts w:ascii="Arial" w:hAnsi="Arial" w:cs="Arial"/>
          <w:b/>
        </w:rPr>
        <w:t>Hoofdstuk 1</w:t>
      </w:r>
      <w:r w:rsidR="002534D4">
        <w:rPr>
          <w:rFonts w:ascii="Arial" w:hAnsi="Arial" w:cs="Arial"/>
          <w:b/>
        </w:rPr>
        <w:t>3</w:t>
      </w:r>
      <w:r>
        <w:rPr>
          <w:rFonts w:ascii="Arial" w:hAnsi="Arial" w:cs="Arial"/>
          <w:b/>
        </w:rPr>
        <w:t xml:space="preserve">: </w:t>
      </w:r>
      <w:r w:rsidR="004D7A97">
        <w:rPr>
          <w:rFonts w:ascii="Arial" w:hAnsi="Arial" w:cs="Arial"/>
          <w:b/>
        </w:rPr>
        <w:t>Analyse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6936"/>
      </w:tblGrid>
      <w:tr w:rsidR="004F6731" w:rsidRPr="004F6731" w14:paraId="1FE1E0E5" w14:textId="77777777" w:rsidTr="001954F8">
        <w:tc>
          <w:tcPr>
            <w:tcW w:w="3095" w:type="dxa"/>
          </w:tcPr>
          <w:p w14:paraId="3B7C29C1" w14:textId="77777777" w:rsidR="004F6731" w:rsidRPr="004F6731" w:rsidRDefault="004F673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Periode</w:t>
            </w:r>
          </w:p>
        </w:tc>
        <w:tc>
          <w:tcPr>
            <w:tcW w:w="6936" w:type="dxa"/>
          </w:tcPr>
          <w:p w14:paraId="255A9A65" w14:textId="190C9C95" w:rsidR="004F6731" w:rsidRPr="004F6731" w:rsidRDefault="004F673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 xml:space="preserve">1, </w:t>
            </w:r>
            <w:r w:rsidR="00B53C02">
              <w:rPr>
                <w:rFonts w:ascii="Arial" w:hAnsi="Arial" w:cs="Arial"/>
                <w:sz w:val="20"/>
                <w:lang w:val="nl-NL"/>
              </w:rPr>
              <w:t>2021/2022</w:t>
            </w:r>
          </w:p>
        </w:tc>
      </w:tr>
      <w:tr w:rsidR="004F6731" w:rsidRPr="004F6731" w14:paraId="19C81F5B" w14:textId="77777777" w:rsidTr="001954F8">
        <w:tc>
          <w:tcPr>
            <w:tcW w:w="3095" w:type="dxa"/>
          </w:tcPr>
          <w:p w14:paraId="377D809E" w14:textId="77777777" w:rsidR="004F6731" w:rsidRPr="004F6731" w:rsidRDefault="004F673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Studielasturen</w:t>
            </w:r>
          </w:p>
        </w:tc>
        <w:tc>
          <w:tcPr>
            <w:tcW w:w="6936" w:type="dxa"/>
          </w:tcPr>
          <w:p w14:paraId="64BBF58D" w14:textId="77777777" w:rsidR="004F6731" w:rsidRPr="004F6731" w:rsidRDefault="004F673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ongeveer 20</w:t>
            </w:r>
          </w:p>
        </w:tc>
      </w:tr>
      <w:tr w:rsidR="004F6731" w:rsidRPr="004F6731" w14:paraId="2699376B" w14:textId="77777777" w:rsidTr="001954F8">
        <w:tc>
          <w:tcPr>
            <w:tcW w:w="3095" w:type="dxa"/>
          </w:tcPr>
          <w:p w14:paraId="2D67A693" w14:textId="77777777" w:rsidR="004F6731" w:rsidRPr="004F6731" w:rsidRDefault="004F673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Tijd</w:t>
            </w:r>
          </w:p>
        </w:tc>
        <w:tc>
          <w:tcPr>
            <w:tcW w:w="6936" w:type="dxa"/>
          </w:tcPr>
          <w:p w14:paraId="7C6E17EF" w14:textId="77777777" w:rsidR="004F6731" w:rsidRPr="004F6731" w:rsidRDefault="00144E7B" w:rsidP="000A1930">
            <w:pPr>
              <w:pStyle w:val="Koptekst"/>
              <w:tabs>
                <w:tab w:val="clear" w:pos="4536"/>
                <w:tab w:val="clear" w:pos="9072"/>
              </w:tabs>
              <w:rPr>
                <w:rFonts w:ascii="Arial" w:hAnsi="Arial" w:cs="Arial"/>
                <w:sz w:val="20"/>
                <w:lang w:val="nl-NL"/>
              </w:rPr>
            </w:pPr>
            <w:r>
              <w:rPr>
                <w:rFonts w:ascii="Arial" w:hAnsi="Arial" w:cs="Arial"/>
                <w:sz w:val="20"/>
                <w:lang w:val="nl-NL"/>
              </w:rPr>
              <w:t>Periode 1</w:t>
            </w:r>
          </w:p>
        </w:tc>
      </w:tr>
      <w:tr w:rsidR="004F6731" w:rsidRPr="004F6731" w14:paraId="34E95F50" w14:textId="77777777" w:rsidTr="001954F8">
        <w:tc>
          <w:tcPr>
            <w:tcW w:w="3095" w:type="dxa"/>
          </w:tcPr>
          <w:p w14:paraId="5EEFC6A1" w14:textId="77777777" w:rsidR="004F6731" w:rsidRPr="004F6731" w:rsidRDefault="004F673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Informatiebronnen</w:t>
            </w:r>
          </w:p>
        </w:tc>
        <w:tc>
          <w:tcPr>
            <w:tcW w:w="6936" w:type="dxa"/>
          </w:tcPr>
          <w:p w14:paraId="682E7B0B" w14:textId="77777777" w:rsidR="00B53C02" w:rsidRPr="004F6731" w:rsidRDefault="00B53C02" w:rsidP="00B53C02">
            <w:pPr>
              <w:pStyle w:val="Koptekst"/>
              <w:tabs>
                <w:tab w:val="clear" w:pos="4536"/>
                <w:tab w:val="clear" w:pos="9072"/>
              </w:tabs>
              <w:rPr>
                <w:rFonts w:ascii="Arial" w:hAnsi="Arial" w:cs="Arial"/>
                <w:sz w:val="20"/>
                <w:lang w:val="nl-NL"/>
              </w:rPr>
            </w:pPr>
            <w:r w:rsidRPr="004F6731">
              <w:rPr>
                <w:rFonts w:ascii="Arial" w:hAnsi="Arial" w:cs="Arial"/>
                <w:sz w:val="20"/>
                <w:lang w:val="nl-NL"/>
              </w:rPr>
              <w:t>Nova scheikunde 6 vwo</w:t>
            </w:r>
          </w:p>
          <w:p w14:paraId="5A334D8E" w14:textId="77777777" w:rsidR="00B53C02" w:rsidRPr="004F6731" w:rsidRDefault="00B53C02" w:rsidP="00B53C02">
            <w:pPr>
              <w:pStyle w:val="Koptekst"/>
              <w:tabs>
                <w:tab w:val="clear" w:pos="4536"/>
                <w:tab w:val="clear" w:pos="9072"/>
              </w:tabs>
              <w:rPr>
                <w:rFonts w:ascii="Arial" w:hAnsi="Arial" w:cs="Arial"/>
                <w:sz w:val="20"/>
                <w:lang w:val="nl-NL"/>
              </w:rPr>
            </w:pPr>
            <w:r w:rsidRPr="004F6731">
              <w:rPr>
                <w:rFonts w:ascii="Arial" w:hAnsi="Arial" w:cs="Arial"/>
                <w:sz w:val="20"/>
                <w:lang w:val="nl-NL"/>
              </w:rPr>
              <w:t>“Bundel samenvatting SE/CE stof”</w:t>
            </w:r>
          </w:p>
          <w:p w14:paraId="7D332463" w14:textId="77777777" w:rsidR="00B53C02" w:rsidRDefault="00B53C02" w:rsidP="00B53C02">
            <w:pPr>
              <w:pStyle w:val="Koptekst"/>
              <w:tabs>
                <w:tab w:val="clear" w:pos="4536"/>
                <w:tab w:val="clear" w:pos="9072"/>
              </w:tabs>
              <w:rPr>
                <w:rFonts w:ascii="Arial" w:hAnsi="Arial" w:cs="Arial"/>
                <w:sz w:val="20"/>
                <w:lang w:val="nl-NL"/>
              </w:rPr>
            </w:pPr>
            <w:r w:rsidRPr="004F6731">
              <w:rPr>
                <w:rFonts w:ascii="Arial" w:hAnsi="Arial" w:cs="Arial"/>
                <w:sz w:val="20"/>
                <w:lang w:val="nl-NL"/>
              </w:rPr>
              <w:t xml:space="preserve">“scheikundelessen” op </w:t>
            </w:r>
            <w:proofErr w:type="spellStart"/>
            <w:r w:rsidRPr="004F6731">
              <w:rPr>
                <w:rFonts w:ascii="Arial" w:hAnsi="Arial" w:cs="Arial"/>
                <w:sz w:val="20"/>
                <w:lang w:val="nl-NL"/>
              </w:rPr>
              <w:t>Youtube</w:t>
            </w:r>
            <w:proofErr w:type="spellEnd"/>
            <w:r w:rsidRPr="004F6731">
              <w:rPr>
                <w:rFonts w:ascii="Arial" w:hAnsi="Arial" w:cs="Arial"/>
                <w:sz w:val="20"/>
                <w:lang w:val="nl-NL"/>
              </w:rPr>
              <w:t xml:space="preserve"> van </w:t>
            </w:r>
            <w:proofErr w:type="spellStart"/>
            <w:r w:rsidRPr="004F6731">
              <w:rPr>
                <w:rFonts w:ascii="Arial" w:hAnsi="Arial" w:cs="Arial"/>
                <w:sz w:val="20"/>
                <w:lang w:val="nl-NL"/>
              </w:rPr>
              <w:t>Siegert</w:t>
            </w:r>
            <w:proofErr w:type="spellEnd"/>
            <w:r w:rsidRPr="004F6731">
              <w:rPr>
                <w:rFonts w:ascii="Arial" w:hAnsi="Arial" w:cs="Arial"/>
                <w:sz w:val="20"/>
                <w:lang w:val="nl-NL"/>
              </w:rPr>
              <w:t xml:space="preserve"> Kooij</w:t>
            </w:r>
          </w:p>
          <w:p w14:paraId="2E07E812" w14:textId="77777777" w:rsidR="00B53C02" w:rsidRPr="004F6731" w:rsidRDefault="00B53C02" w:rsidP="00B53C02">
            <w:pPr>
              <w:pStyle w:val="Koptekst"/>
              <w:tabs>
                <w:tab w:val="clear" w:pos="4536"/>
                <w:tab w:val="clear" w:pos="9072"/>
              </w:tabs>
              <w:rPr>
                <w:rFonts w:ascii="Arial" w:hAnsi="Arial" w:cs="Arial"/>
                <w:sz w:val="20"/>
                <w:lang w:val="nl-NL"/>
              </w:rPr>
            </w:pPr>
            <w:hyperlink r:id="rId9" w:history="1">
              <w:r w:rsidRPr="00504A1E">
                <w:rPr>
                  <w:rStyle w:val="Hyperlink"/>
                  <w:rFonts w:ascii="Arial" w:hAnsi="Arial" w:cs="Arial"/>
                  <w:sz w:val="20"/>
                  <w:lang w:val="nl-NL"/>
                </w:rPr>
                <w:t>www.scheikundehavovwo.nl</w:t>
              </w:r>
            </w:hyperlink>
            <w:r>
              <w:rPr>
                <w:rFonts w:ascii="Arial" w:hAnsi="Arial" w:cs="Arial"/>
                <w:sz w:val="20"/>
                <w:lang w:val="nl-NL"/>
              </w:rPr>
              <w:t xml:space="preserve"> </w:t>
            </w:r>
          </w:p>
          <w:p w14:paraId="005EC8FE" w14:textId="77777777" w:rsidR="00B53C02" w:rsidRDefault="00B53C02" w:rsidP="00B53C02">
            <w:pPr>
              <w:pStyle w:val="Koptekst"/>
              <w:tabs>
                <w:tab w:val="clear" w:pos="4536"/>
                <w:tab w:val="clear" w:pos="9072"/>
              </w:tabs>
              <w:rPr>
                <w:rFonts w:ascii="Arial" w:hAnsi="Arial" w:cs="Arial"/>
                <w:sz w:val="20"/>
                <w:lang w:val="nl-NL"/>
              </w:rPr>
            </w:pPr>
            <w:r w:rsidRPr="004F6731">
              <w:rPr>
                <w:rFonts w:ascii="Arial" w:hAnsi="Arial" w:cs="Arial"/>
                <w:sz w:val="20"/>
                <w:lang w:val="nl-NL"/>
              </w:rPr>
              <w:t xml:space="preserve">Examenbundel </w:t>
            </w:r>
          </w:p>
          <w:p w14:paraId="4F517291" w14:textId="77777777" w:rsidR="00B53C02" w:rsidRDefault="00B53C02" w:rsidP="00B53C02">
            <w:pPr>
              <w:pStyle w:val="Koptekst"/>
              <w:tabs>
                <w:tab w:val="clear" w:pos="4536"/>
                <w:tab w:val="clear" w:pos="9072"/>
              </w:tabs>
              <w:rPr>
                <w:rFonts w:ascii="Arial" w:hAnsi="Arial" w:cs="Arial"/>
                <w:sz w:val="20"/>
                <w:lang w:val="nl-NL"/>
              </w:rPr>
            </w:pPr>
            <w:proofErr w:type="spellStart"/>
            <w:r w:rsidRPr="004F6731">
              <w:rPr>
                <w:rFonts w:ascii="Arial" w:hAnsi="Arial" w:cs="Arial"/>
                <w:sz w:val="20"/>
                <w:lang w:val="nl-NL"/>
              </w:rPr>
              <w:t>Binas</w:t>
            </w:r>
            <w:proofErr w:type="spellEnd"/>
            <w:r w:rsidRPr="004F6731">
              <w:rPr>
                <w:rFonts w:ascii="Arial" w:hAnsi="Arial" w:cs="Arial"/>
                <w:sz w:val="20"/>
                <w:lang w:val="nl-NL"/>
              </w:rPr>
              <w:t xml:space="preserve"> 6e editie</w:t>
            </w:r>
          </w:p>
          <w:p w14:paraId="4C996CA2" w14:textId="02A50AA9" w:rsidR="00910775" w:rsidRPr="004F6731" w:rsidRDefault="00B53C02" w:rsidP="00B53C02">
            <w:pPr>
              <w:pStyle w:val="Koptekst"/>
              <w:tabs>
                <w:tab w:val="clear" w:pos="4536"/>
                <w:tab w:val="clear" w:pos="9072"/>
              </w:tabs>
              <w:rPr>
                <w:rFonts w:ascii="Arial" w:hAnsi="Arial" w:cs="Arial"/>
                <w:sz w:val="20"/>
                <w:lang w:val="nl-NL"/>
              </w:rPr>
            </w:pPr>
            <w:r>
              <w:rPr>
                <w:rFonts w:ascii="Arial" w:hAnsi="Arial" w:cs="Arial"/>
                <w:sz w:val="20"/>
                <w:lang w:val="nl-NL"/>
              </w:rPr>
              <w:t>SOM/teams</w:t>
            </w:r>
          </w:p>
        </w:tc>
      </w:tr>
      <w:tr w:rsidR="004F6731" w:rsidRPr="004F6731" w14:paraId="25C1A41E" w14:textId="77777777" w:rsidTr="001954F8">
        <w:tc>
          <w:tcPr>
            <w:tcW w:w="3095" w:type="dxa"/>
          </w:tcPr>
          <w:p w14:paraId="77FA5F71" w14:textId="77777777" w:rsidR="004F6731" w:rsidRPr="004F6731" w:rsidRDefault="004F673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Beschrijving</w:t>
            </w:r>
          </w:p>
        </w:tc>
        <w:tc>
          <w:tcPr>
            <w:tcW w:w="6936" w:type="dxa"/>
          </w:tcPr>
          <w:p w14:paraId="5B2C7B05" w14:textId="73741631" w:rsidR="004F6731" w:rsidRPr="004F6731" w:rsidRDefault="004F6731" w:rsidP="001954F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spacing w:after="0" w:line="240" w:lineRule="auto"/>
              <w:rPr>
                <w:rFonts w:ascii="Arial" w:hAnsi="Arial" w:cs="Arial"/>
                <w:sz w:val="20"/>
                <w:szCs w:val="20"/>
              </w:rPr>
            </w:pPr>
            <w:r w:rsidRPr="004F6731">
              <w:rPr>
                <w:rFonts w:ascii="Arial" w:hAnsi="Arial" w:cs="Arial"/>
                <w:sz w:val="20"/>
                <w:szCs w:val="20"/>
              </w:rPr>
              <w:t>Hoofdstuk 1</w:t>
            </w:r>
            <w:r w:rsidR="00C47B28">
              <w:rPr>
                <w:rFonts w:ascii="Arial" w:hAnsi="Arial" w:cs="Arial"/>
                <w:sz w:val="20"/>
                <w:szCs w:val="20"/>
              </w:rPr>
              <w:t>3</w:t>
            </w:r>
            <w:r w:rsidRPr="004F6731">
              <w:rPr>
                <w:rFonts w:ascii="Arial" w:hAnsi="Arial" w:cs="Arial"/>
                <w:sz w:val="20"/>
                <w:szCs w:val="20"/>
              </w:rPr>
              <w:t xml:space="preserve">: </w:t>
            </w:r>
            <w:r>
              <w:rPr>
                <w:rFonts w:ascii="Arial" w:hAnsi="Arial" w:cs="Arial"/>
                <w:sz w:val="20"/>
                <w:szCs w:val="20"/>
              </w:rPr>
              <w:t>Analyse</w:t>
            </w:r>
          </w:p>
          <w:p w14:paraId="54784A27" w14:textId="77777777" w:rsidR="004F6731" w:rsidRPr="004F6731" w:rsidRDefault="004F6731" w:rsidP="004F6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spacing w:after="0" w:line="240" w:lineRule="auto"/>
              <w:rPr>
                <w:rFonts w:ascii="Arial" w:hAnsi="Arial" w:cs="Arial"/>
                <w:sz w:val="20"/>
                <w:szCs w:val="20"/>
              </w:rPr>
            </w:pPr>
            <w:r w:rsidRPr="004F6731">
              <w:rPr>
                <w:rFonts w:ascii="Arial" w:hAnsi="Arial" w:cs="Arial"/>
                <w:sz w:val="20"/>
                <w:szCs w:val="20"/>
              </w:rPr>
              <w:t xml:space="preserve">Dit hoofdstuk behandelt </w:t>
            </w:r>
            <w:r>
              <w:rPr>
                <w:rFonts w:ascii="Arial" w:hAnsi="Arial" w:cs="Arial"/>
                <w:sz w:val="20"/>
                <w:szCs w:val="20"/>
              </w:rPr>
              <w:t>over chemische analyse.</w:t>
            </w:r>
          </w:p>
        </w:tc>
      </w:tr>
    </w:tbl>
    <w:tbl>
      <w:tblPr>
        <w:tblStyle w:val="Tabelraster"/>
        <w:tblW w:w="0" w:type="auto"/>
        <w:tblLayout w:type="fixed"/>
        <w:tblLook w:val="04A0" w:firstRow="1" w:lastRow="0" w:firstColumn="1" w:lastColumn="0" w:noHBand="0" w:noVBand="1"/>
      </w:tblPr>
      <w:tblGrid>
        <w:gridCol w:w="846"/>
        <w:gridCol w:w="4536"/>
        <w:gridCol w:w="850"/>
        <w:gridCol w:w="993"/>
        <w:gridCol w:w="850"/>
        <w:gridCol w:w="987"/>
      </w:tblGrid>
      <w:tr w:rsidR="0033265E" w14:paraId="6384839C" w14:textId="77777777" w:rsidTr="00B53C02">
        <w:tc>
          <w:tcPr>
            <w:tcW w:w="846" w:type="dxa"/>
            <w:vMerge w:val="restart"/>
          </w:tcPr>
          <w:p w14:paraId="10C1E699" w14:textId="77777777" w:rsidR="0033265E" w:rsidRPr="00B911D4" w:rsidRDefault="0033265E" w:rsidP="00E4052D">
            <w:pPr>
              <w:rPr>
                <w:sz w:val="18"/>
                <w:szCs w:val="18"/>
              </w:rPr>
            </w:pPr>
            <w:proofErr w:type="spellStart"/>
            <w:r w:rsidRPr="00B911D4">
              <w:rPr>
                <w:sz w:val="18"/>
                <w:szCs w:val="18"/>
              </w:rPr>
              <w:t>Hoofd-stuk</w:t>
            </w:r>
            <w:proofErr w:type="spellEnd"/>
            <w:r w:rsidRPr="00B911D4">
              <w:rPr>
                <w:sz w:val="18"/>
                <w:szCs w:val="18"/>
              </w:rPr>
              <w:t xml:space="preserve">+ </w:t>
            </w:r>
            <w:proofErr w:type="spellStart"/>
            <w:r w:rsidRPr="00B911D4">
              <w:rPr>
                <w:sz w:val="18"/>
                <w:szCs w:val="18"/>
              </w:rPr>
              <w:t>para</w:t>
            </w:r>
            <w:r>
              <w:rPr>
                <w:sz w:val="18"/>
                <w:szCs w:val="18"/>
              </w:rPr>
              <w:t>-</w:t>
            </w:r>
            <w:r w:rsidRPr="00B911D4">
              <w:rPr>
                <w:sz w:val="18"/>
                <w:szCs w:val="18"/>
              </w:rPr>
              <w:t>graaf</w:t>
            </w:r>
            <w:proofErr w:type="spellEnd"/>
          </w:p>
        </w:tc>
        <w:tc>
          <w:tcPr>
            <w:tcW w:w="4536" w:type="dxa"/>
            <w:vMerge w:val="restart"/>
          </w:tcPr>
          <w:p w14:paraId="79B82AEF" w14:textId="77777777" w:rsidR="0033265E" w:rsidRDefault="0033265E" w:rsidP="00E4052D">
            <w:proofErr w:type="spellStart"/>
            <w:r>
              <w:t>Kennen&amp;kunnen</w:t>
            </w:r>
            <w:proofErr w:type="spellEnd"/>
          </w:p>
          <w:p w14:paraId="29540B3C" w14:textId="77777777" w:rsidR="0033265E" w:rsidRPr="00A44C78" w:rsidRDefault="0033265E" w:rsidP="00E4052D">
            <w:pPr>
              <w:pStyle w:val="Lijstalinea"/>
              <w:numPr>
                <w:ilvl w:val="0"/>
                <w:numId w:val="9"/>
              </w:numPr>
              <w:rPr>
                <w:sz w:val="20"/>
                <w:szCs w:val="20"/>
              </w:rPr>
            </w:pPr>
            <w:r w:rsidRPr="00A44C78">
              <w:rPr>
                <w:sz w:val="20"/>
                <w:szCs w:val="20"/>
              </w:rPr>
              <w:t>(hiermee kun je afvinken of je dit leerdoel beheerst)</w:t>
            </w:r>
          </w:p>
        </w:tc>
        <w:tc>
          <w:tcPr>
            <w:tcW w:w="3680" w:type="dxa"/>
            <w:gridSpan w:val="4"/>
          </w:tcPr>
          <w:p w14:paraId="183FD2BE" w14:textId="77777777" w:rsidR="0033265E" w:rsidRDefault="0033265E" w:rsidP="00E4052D">
            <w:r>
              <w:t>Opgaven nummers (</w:t>
            </w:r>
            <w:r w:rsidRPr="004804C0">
              <w:rPr>
                <w:highlight w:val="lightGray"/>
              </w:rPr>
              <w:t>x</w:t>
            </w:r>
            <w:r>
              <w:t xml:space="preserve"> = SE-waardig)</w:t>
            </w:r>
          </w:p>
        </w:tc>
      </w:tr>
      <w:tr w:rsidR="0033265E" w14:paraId="74169B72" w14:textId="77777777" w:rsidTr="00B53C02">
        <w:tc>
          <w:tcPr>
            <w:tcW w:w="846" w:type="dxa"/>
            <w:vMerge/>
          </w:tcPr>
          <w:p w14:paraId="6DB9E78A" w14:textId="77777777" w:rsidR="0033265E" w:rsidRDefault="0033265E" w:rsidP="00E4052D"/>
        </w:tc>
        <w:tc>
          <w:tcPr>
            <w:tcW w:w="4536" w:type="dxa"/>
            <w:vMerge/>
          </w:tcPr>
          <w:p w14:paraId="0FF47A3E" w14:textId="77777777" w:rsidR="0033265E" w:rsidRDefault="0033265E" w:rsidP="00E4052D"/>
        </w:tc>
        <w:tc>
          <w:tcPr>
            <w:tcW w:w="850" w:type="dxa"/>
          </w:tcPr>
          <w:p w14:paraId="31025F96" w14:textId="77777777" w:rsidR="0033265E" w:rsidRDefault="0033265E" w:rsidP="00E4052D">
            <w:r>
              <w:t>Kennis</w:t>
            </w:r>
          </w:p>
        </w:tc>
        <w:tc>
          <w:tcPr>
            <w:tcW w:w="993" w:type="dxa"/>
          </w:tcPr>
          <w:p w14:paraId="4319C6C6" w14:textId="77777777" w:rsidR="0033265E" w:rsidRDefault="0033265E" w:rsidP="00E4052D">
            <w:r>
              <w:t>Begrip</w:t>
            </w:r>
          </w:p>
        </w:tc>
        <w:tc>
          <w:tcPr>
            <w:tcW w:w="850" w:type="dxa"/>
          </w:tcPr>
          <w:p w14:paraId="4EEB6622" w14:textId="77777777" w:rsidR="0033265E" w:rsidRDefault="0033265E" w:rsidP="00E4052D">
            <w:r>
              <w:t>Toepassing</w:t>
            </w:r>
          </w:p>
        </w:tc>
        <w:tc>
          <w:tcPr>
            <w:tcW w:w="987" w:type="dxa"/>
          </w:tcPr>
          <w:p w14:paraId="37B9F5C7" w14:textId="77777777" w:rsidR="0033265E" w:rsidRDefault="0033265E" w:rsidP="00E4052D">
            <w:r>
              <w:t>Inzicht</w:t>
            </w:r>
          </w:p>
        </w:tc>
      </w:tr>
      <w:tr w:rsidR="0033265E" w:rsidRPr="00D20F1E" w14:paraId="3771E7ED" w14:textId="77777777" w:rsidTr="00B53C02">
        <w:tc>
          <w:tcPr>
            <w:tcW w:w="846" w:type="dxa"/>
          </w:tcPr>
          <w:p w14:paraId="2256618C" w14:textId="388B7137" w:rsidR="0033265E" w:rsidRDefault="0033265E" w:rsidP="00E4052D">
            <w:r>
              <w:t>1</w:t>
            </w:r>
            <w:r w:rsidR="00C47B28">
              <w:t>3</w:t>
            </w:r>
            <w:r>
              <w:t>,1</w:t>
            </w:r>
          </w:p>
        </w:tc>
        <w:tc>
          <w:tcPr>
            <w:tcW w:w="4536" w:type="dxa"/>
          </w:tcPr>
          <w:p w14:paraId="66E8F885" w14:textId="77777777" w:rsidR="0033265E" w:rsidRDefault="0033265E" w:rsidP="008F14FA">
            <w:pPr>
              <w:pStyle w:val="Lijstalinea"/>
              <w:numPr>
                <w:ilvl w:val="0"/>
                <w:numId w:val="9"/>
              </w:numPr>
              <w:ind w:left="357" w:hanging="357"/>
              <w:rPr>
                <w:sz w:val="20"/>
                <w:szCs w:val="20"/>
              </w:rPr>
            </w:pPr>
            <w:r>
              <w:rPr>
                <w:sz w:val="20"/>
                <w:szCs w:val="20"/>
              </w:rPr>
              <w:t>Je weet het verschil tussen een kwalitatieve en kwantitatieve analyse</w:t>
            </w:r>
          </w:p>
          <w:p w14:paraId="1292FD28" w14:textId="77777777" w:rsidR="0033265E" w:rsidRDefault="0033265E" w:rsidP="008F14FA">
            <w:pPr>
              <w:pStyle w:val="Lijstalinea"/>
              <w:numPr>
                <w:ilvl w:val="0"/>
                <w:numId w:val="9"/>
              </w:numPr>
              <w:ind w:left="357" w:hanging="357"/>
              <w:rPr>
                <w:sz w:val="20"/>
                <w:szCs w:val="20"/>
              </w:rPr>
            </w:pPr>
            <w:r>
              <w:rPr>
                <w:sz w:val="20"/>
                <w:szCs w:val="20"/>
              </w:rPr>
              <w:t>Je kent de scheidingsmethoden en weet op welk verschil in stofeigenschappen deze berusten.</w:t>
            </w:r>
          </w:p>
          <w:p w14:paraId="2C069E28" w14:textId="77777777" w:rsidR="0033265E" w:rsidRPr="0033265E" w:rsidRDefault="0033265E" w:rsidP="008F14FA">
            <w:pPr>
              <w:pStyle w:val="Lijstalinea"/>
              <w:numPr>
                <w:ilvl w:val="0"/>
                <w:numId w:val="9"/>
              </w:numPr>
              <w:ind w:left="357" w:hanging="357"/>
              <w:rPr>
                <w:sz w:val="20"/>
                <w:szCs w:val="20"/>
              </w:rPr>
            </w:pPr>
            <w:r>
              <w:rPr>
                <w:sz w:val="20"/>
                <w:szCs w:val="20"/>
              </w:rPr>
              <w:t>Je weet wat een reagens is.</w:t>
            </w:r>
          </w:p>
        </w:tc>
        <w:tc>
          <w:tcPr>
            <w:tcW w:w="850" w:type="dxa"/>
          </w:tcPr>
          <w:p w14:paraId="14EE27F8" w14:textId="425032DC" w:rsidR="0033265E" w:rsidRDefault="001B2FA0" w:rsidP="00E4052D">
            <w:r>
              <w:t>1</w:t>
            </w:r>
          </w:p>
        </w:tc>
        <w:tc>
          <w:tcPr>
            <w:tcW w:w="993" w:type="dxa"/>
          </w:tcPr>
          <w:p w14:paraId="0F801ADB" w14:textId="778F4298" w:rsidR="0033265E" w:rsidRDefault="001B2FA0" w:rsidP="00E4052D">
            <w:r>
              <w:t>3, 4, 5</w:t>
            </w:r>
            <w:r w:rsidR="00ED1F00">
              <w:t xml:space="preserve">, </w:t>
            </w:r>
            <w:r w:rsidR="00ED1F00" w:rsidRPr="00ED1F00">
              <w:rPr>
                <w:highlight w:val="lightGray"/>
              </w:rPr>
              <w:t>6</w:t>
            </w:r>
            <w:r w:rsidR="00ED1F00">
              <w:t xml:space="preserve">, </w:t>
            </w:r>
          </w:p>
        </w:tc>
        <w:tc>
          <w:tcPr>
            <w:tcW w:w="850" w:type="dxa"/>
          </w:tcPr>
          <w:p w14:paraId="4092FB28" w14:textId="4DFAAE50" w:rsidR="0033265E" w:rsidRDefault="001B2FA0" w:rsidP="00E4052D">
            <w:r w:rsidRPr="001B2FA0">
              <w:rPr>
                <w:highlight w:val="lightGray"/>
              </w:rPr>
              <w:t>2</w:t>
            </w:r>
            <w:r>
              <w:t xml:space="preserve">, </w:t>
            </w:r>
            <w:r w:rsidR="00ED1F00" w:rsidRPr="00ED1F00">
              <w:rPr>
                <w:highlight w:val="lightGray"/>
              </w:rPr>
              <w:t>7</w:t>
            </w:r>
          </w:p>
        </w:tc>
        <w:tc>
          <w:tcPr>
            <w:tcW w:w="987" w:type="dxa"/>
          </w:tcPr>
          <w:p w14:paraId="61B9FED4" w14:textId="77777777" w:rsidR="0033265E" w:rsidRDefault="0033265E" w:rsidP="00E4052D"/>
        </w:tc>
      </w:tr>
      <w:tr w:rsidR="0033265E" w14:paraId="5B79DB1A" w14:textId="77777777" w:rsidTr="00B53C02">
        <w:tc>
          <w:tcPr>
            <w:tcW w:w="846" w:type="dxa"/>
          </w:tcPr>
          <w:p w14:paraId="27DB51EE" w14:textId="34281A2C" w:rsidR="0033265E" w:rsidRDefault="0033265E" w:rsidP="00E4052D">
            <w:r>
              <w:t>1</w:t>
            </w:r>
            <w:r w:rsidR="008F14FA">
              <w:t>3</w:t>
            </w:r>
            <w:r>
              <w:t>,2</w:t>
            </w:r>
          </w:p>
        </w:tc>
        <w:tc>
          <w:tcPr>
            <w:tcW w:w="4536" w:type="dxa"/>
          </w:tcPr>
          <w:p w14:paraId="23E2E158" w14:textId="77777777" w:rsidR="0033265E" w:rsidRDefault="001568FB" w:rsidP="008F14FA">
            <w:pPr>
              <w:pStyle w:val="Lijstalinea"/>
              <w:numPr>
                <w:ilvl w:val="0"/>
                <w:numId w:val="11"/>
              </w:numPr>
              <w:ind w:left="357" w:hanging="357"/>
              <w:rPr>
                <w:sz w:val="20"/>
                <w:szCs w:val="20"/>
              </w:rPr>
            </w:pPr>
            <w:r>
              <w:rPr>
                <w:sz w:val="20"/>
                <w:szCs w:val="20"/>
              </w:rPr>
              <w:t xml:space="preserve">Je kunt uitleggen wat chromatografie is. </w:t>
            </w:r>
          </w:p>
          <w:p w14:paraId="51EBA431" w14:textId="43F3AC8D" w:rsidR="001568FB" w:rsidRDefault="001568FB" w:rsidP="008F14FA">
            <w:pPr>
              <w:pStyle w:val="Lijstalinea"/>
              <w:numPr>
                <w:ilvl w:val="0"/>
                <w:numId w:val="11"/>
              </w:numPr>
              <w:ind w:left="357" w:hanging="357"/>
              <w:rPr>
                <w:sz w:val="20"/>
                <w:szCs w:val="20"/>
              </w:rPr>
            </w:pPr>
            <w:r>
              <w:rPr>
                <w:sz w:val="20"/>
                <w:szCs w:val="20"/>
              </w:rPr>
              <w:t>J</w:t>
            </w:r>
            <w:r w:rsidR="00ED1F00">
              <w:rPr>
                <w:sz w:val="20"/>
                <w:szCs w:val="20"/>
              </w:rPr>
              <w:t>e</w:t>
            </w:r>
            <w:r>
              <w:rPr>
                <w:sz w:val="20"/>
                <w:szCs w:val="20"/>
              </w:rPr>
              <w:t xml:space="preserve"> kunt aangeven wat de mobiele en de stationaire fase is.</w:t>
            </w:r>
          </w:p>
          <w:p w14:paraId="34B47AFF" w14:textId="77777777" w:rsidR="001568FB" w:rsidRDefault="001568FB" w:rsidP="008F14FA">
            <w:pPr>
              <w:pStyle w:val="Lijstalinea"/>
              <w:numPr>
                <w:ilvl w:val="0"/>
                <w:numId w:val="11"/>
              </w:numPr>
              <w:ind w:left="357" w:hanging="357"/>
              <w:rPr>
                <w:sz w:val="20"/>
                <w:szCs w:val="20"/>
              </w:rPr>
            </w:pPr>
            <w:r>
              <w:rPr>
                <w:sz w:val="20"/>
                <w:szCs w:val="20"/>
              </w:rPr>
              <w:t>Je kunt uitleggen in hoeverre polariteit van stoffen invloed hebben op een bepaalde chromatografie-experiment.</w:t>
            </w:r>
          </w:p>
          <w:p w14:paraId="5806C09E" w14:textId="79C4DAFC" w:rsidR="00600678" w:rsidRPr="00600678" w:rsidRDefault="00600678" w:rsidP="008F14FA">
            <w:pPr>
              <w:pStyle w:val="Lijstalinea"/>
              <w:numPr>
                <w:ilvl w:val="0"/>
                <w:numId w:val="11"/>
              </w:numPr>
              <w:ind w:left="357" w:hanging="357"/>
              <w:rPr>
                <w:sz w:val="20"/>
                <w:szCs w:val="20"/>
              </w:rPr>
            </w:pPr>
            <w:r>
              <w:rPr>
                <w:sz w:val="20"/>
                <w:szCs w:val="20"/>
              </w:rPr>
              <w:t>Je weet welke rol oplosbaarheid speelt bij de mobiele fase</w:t>
            </w:r>
          </w:p>
        </w:tc>
        <w:tc>
          <w:tcPr>
            <w:tcW w:w="850" w:type="dxa"/>
          </w:tcPr>
          <w:p w14:paraId="16185EEB" w14:textId="762F7F00" w:rsidR="0033265E" w:rsidRDefault="00ED1F00" w:rsidP="00E4052D">
            <w:r>
              <w:t>8</w:t>
            </w:r>
          </w:p>
        </w:tc>
        <w:tc>
          <w:tcPr>
            <w:tcW w:w="993" w:type="dxa"/>
          </w:tcPr>
          <w:p w14:paraId="3FFE17F7" w14:textId="33927CF5" w:rsidR="0033265E" w:rsidRDefault="00E75E94" w:rsidP="00E4052D">
            <w:r>
              <w:t>9</w:t>
            </w:r>
            <w:r w:rsidR="00EE7C1C">
              <w:t xml:space="preserve">, </w:t>
            </w:r>
            <w:r w:rsidR="00EE7C1C" w:rsidRPr="00EE7C1C">
              <w:rPr>
                <w:highlight w:val="lightGray"/>
              </w:rPr>
              <w:t>10</w:t>
            </w:r>
            <w:r w:rsidR="00EE7C1C">
              <w:t xml:space="preserve">, </w:t>
            </w:r>
            <w:r w:rsidR="00692298">
              <w:t xml:space="preserve">11, </w:t>
            </w:r>
          </w:p>
        </w:tc>
        <w:tc>
          <w:tcPr>
            <w:tcW w:w="850" w:type="dxa"/>
          </w:tcPr>
          <w:p w14:paraId="11EA3A39" w14:textId="0D871169" w:rsidR="0033265E" w:rsidRDefault="00600678" w:rsidP="00E4052D">
            <w:r w:rsidRPr="00600678">
              <w:rPr>
                <w:highlight w:val="lightGray"/>
              </w:rPr>
              <w:t>12</w:t>
            </w:r>
            <w:r>
              <w:t xml:space="preserve">, </w:t>
            </w:r>
            <w:r w:rsidRPr="00600678">
              <w:rPr>
                <w:highlight w:val="lightGray"/>
              </w:rPr>
              <w:t>13</w:t>
            </w:r>
          </w:p>
        </w:tc>
        <w:tc>
          <w:tcPr>
            <w:tcW w:w="987" w:type="dxa"/>
          </w:tcPr>
          <w:p w14:paraId="61C847DD" w14:textId="02DFC767" w:rsidR="0033265E" w:rsidRDefault="0033265E" w:rsidP="00E4052D"/>
        </w:tc>
      </w:tr>
      <w:tr w:rsidR="0033265E" w14:paraId="7C0AA1D9" w14:textId="77777777" w:rsidTr="00B53C02">
        <w:tc>
          <w:tcPr>
            <w:tcW w:w="846" w:type="dxa"/>
          </w:tcPr>
          <w:p w14:paraId="6CD74AE9" w14:textId="49A25C76" w:rsidR="0033265E" w:rsidRDefault="0033265E" w:rsidP="00E4052D">
            <w:r>
              <w:t>1</w:t>
            </w:r>
            <w:r w:rsidR="008F14FA">
              <w:t>3</w:t>
            </w:r>
            <w:r>
              <w:t>,3</w:t>
            </w:r>
          </w:p>
        </w:tc>
        <w:tc>
          <w:tcPr>
            <w:tcW w:w="4536" w:type="dxa"/>
          </w:tcPr>
          <w:p w14:paraId="32C34C30" w14:textId="77777777" w:rsidR="00B40D83" w:rsidRDefault="00B40D83" w:rsidP="008F14FA">
            <w:pPr>
              <w:pStyle w:val="Lijstalinea"/>
              <w:numPr>
                <w:ilvl w:val="0"/>
                <w:numId w:val="14"/>
              </w:numPr>
              <w:ind w:left="357" w:hanging="357"/>
              <w:rPr>
                <w:sz w:val="20"/>
                <w:szCs w:val="20"/>
              </w:rPr>
            </w:pPr>
            <w:r>
              <w:rPr>
                <w:sz w:val="20"/>
                <w:szCs w:val="20"/>
              </w:rPr>
              <w:t>Je begrijpt welke rol het kookpunt speelt bij de retentietijd van een stof in de gaschromatograaf</w:t>
            </w:r>
          </w:p>
          <w:p w14:paraId="094E91C7" w14:textId="77777777" w:rsidR="00B40D83" w:rsidRDefault="00B40D83" w:rsidP="008F14FA">
            <w:pPr>
              <w:pStyle w:val="Lijstalinea"/>
              <w:numPr>
                <w:ilvl w:val="0"/>
                <w:numId w:val="14"/>
              </w:numPr>
              <w:ind w:left="357" w:hanging="357"/>
              <w:rPr>
                <w:sz w:val="20"/>
                <w:szCs w:val="20"/>
              </w:rPr>
            </w:pPr>
            <w:r>
              <w:rPr>
                <w:sz w:val="20"/>
                <w:szCs w:val="20"/>
              </w:rPr>
              <w:t>Je kunt met behulp van het piekoppervlakte de hoeveelheid stof berekenen</w:t>
            </w:r>
          </w:p>
          <w:p w14:paraId="263B2595" w14:textId="77777777" w:rsidR="00B40D83" w:rsidRPr="00B40D83" w:rsidRDefault="00B40D83" w:rsidP="008F14FA">
            <w:pPr>
              <w:pStyle w:val="Lijstalinea"/>
              <w:numPr>
                <w:ilvl w:val="0"/>
                <w:numId w:val="14"/>
              </w:numPr>
              <w:ind w:left="357" w:hanging="357"/>
              <w:rPr>
                <w:sz w:val="20"/>
                <w:szCs w:val="20"/>
              </w:rPr>
            </w:pPr>
            <w:r>
              <w:rPr>
                <w:sz w:val="20"/>
                <w:szCs w:val="20"/>
              </w:rPr>
              <w:t>Je weet wat de rol is van een interne standaard.</w:t>
            </w:r>
          </w:p>
        </w:tc>
        <w:tc>
          <w:tcPr>
            <w:tcW w:w="850" w:type="dxa"/>
          </w:tcPr>
          <w:p w14:paraId="461D9800" w14:textId="77777777" w:rsidR="0033265E" w:rsidRDefault="0033265E" w:rsidP="00E4052D"/>
        </w:tc>
        <w:tc>
          <w:tcPr>
            <w:tcW w:w="993" w:type="dxa"/>
          </w:tcPr>
          <w:p w14:paraId="785D0DCA" w14:textId="4BEB50A2" w:rsidR="0033265E" w:rsidRDefault="00417FFA" w:rsidP="00E4052D">
            <w:r>
              <w:t xml:space="preserve">14, </w:t>
            </w:r>
            <w:r w:rsidR="00F06049">
              <w:t xml:space="preserve">15, </w:t>
            </w:r>
          </w:p>
        </w:tc>
        <w:tc>
          <w:tcPr>
            <w:tcW w:w="850" w:type="dxa"/>
          </w:tcPr>
          <w:p w14:paraId="24E6FDC3" w14:textId="61E2C1AC" w:rsidR="0033265E" w:rsidRDefault="00F06049" w:rsidP="00E4052D">
            <w:r w:rsidRPr="00F06049">
              <w:rPr>
                <w:highlight w:val="lightGray"/>
              </w:rPr>
              <w:t>16</w:t>
            </w:r>
            <w:r>
              <w:t xml:space="preserve">, </w:t>
            </w:r>
            <w:r w:rsidRPr="00F06049">
              <w:rPr>
                <w:highlight w:val="lightGray"/>
              </w:rPr>
              <w:t>17</w:t>
            </w:r>
            <w:r>
              <w:t xml:space="preserve">, </w:t>
            </w:r>
            <w:r w:rsidRPr="00F06049">
              <w:rPr>
                <w:highlight w:val="lightGray"/>
              </w:rPr>
              <w:t>18</w:t>
            </w:r>
            <w:r>
              <w:t xml:space="preserve">, </w:t>
            </w:r>
          </w:p>
        </w:tc>
        <w:tc>
          <w:tcPr>
            <w:tcW w:w="987" w:type="dxa"/>
          </w:tcPr>
          <w:p w14:paraId="4CA1F396" w14:textId="77777777" w:rsidR="0033265E" w:rsidRDefault="0033265E" w:rsidP="00E4052D"/>
        </w:tc>
      </w:tr>
      <w:tr w:rsidR="0033265E" w14:paraId="36B6D52F" w14:textId="77777777" w:rsidTr="00B53C02">
        <w:tc>
          <w:tcPr>
            <w:tcW w:w="846" w:type="dxa"/>
          </w:tcPr>
          <w:p w14:paraId="3EEFF24D" w14:textId="4FA1E338" w:rsidR="0033265E" w:rsidRDefault="0033265E" w:rsidP="00E4052D">
            <w:r>
              <w:t>1</w:t>
            </w:r>
            <w:r w:rsidR="008F14FA">
              <w:t>3</w:t>
            </w:r>
            <w:r>
              <w:t>,4</w:t>
            </w:r>
          </w:p>
        </w:tc>
        <w:tc>
          <w:tcPr>
            <w:tcW w:w="4536" w:type="dxa"/>
          </w:tcPr>
          <w:p w14:paraId="162F402D" w14:textId="77777777" w:rsidR="0033265E" w:rsidRDefault="00B40D83" w:rsidP="00E4052D">
            <w:pPr>
              <w:pStyle w:val="Lijstalinea"/>
              <w:numPr>
                <w:ilvl w:val="0"/>
                <w:numId w:val="8"/>
              </w:numPr>
              <w:rPr>
                <w:sz w:val="20"/>
                <w:szCs w:val="20"/>
              </w:rPr>
            </w:pPr>
            <w:r>
              <w:rPr>
                <w:sz w:val="20"/>
                <w:szCs w:val="20"/>
              </w:rPr>
              <w:t>Je begrijpt het principe van massaspectrometrie.</w:t>
            </w:r>
          </w:p>
          <w:p w14:paraId="2DBDCDC6" w14:textId="77777777" w:rsidR="00B40D83" w:rsidRDefault="00B40D83" w:rsidP="00E4052D">
            <w:pPr>
              <w:pStyle w:val="Lijstalinea"/>
              <w:numPr>
                <w:ilvl w:val="0"/>
                <w:numId w:val="8"/>
              </w:numPr>
              <w:rPr>
                <w:sz w:val="20"/>
                <w:szCs w:val="20"/>
              </w:rPr>
            </w:pPr>
            <w:r>
              <w:rPr>
                <w:sz w:val="20"/>
                <w:szCs w:val="20"/>
              </w:rPr>
              <w:t>Je begrijpt welk soort deeltjes wordt gedetecteerd.</w:t>
            </w:r>
          </w:p>
          <w:p w14:paraId="658BED15" w14:textId="77777777" w:rsidR="00B40D83" w:rsidRDefault="00B40D83" w:rsidP="00E4052D">
            <w:pPr>
              <w:pStyle w:val="Lijstalinea"/>
              <w:numPr>
                <w:ilvl w:val="0"/>
                <w:numId w:val="8"/>
              </w:numPr>
              <w:rPr>
                <w:sz w:val="20"/>
                <w:szCs w:val="20"/>
              </w:rPr>
            </w:pPr>
            <w:r>
              <w:rPr>
                <w:sz w:val="20"/>
                <w:szCs w:val="20"/>
              </w:rPr>
              <w:t>Je weet wat m/</w:t>
            </w:r>
            <w:proofErr w:type="spellStart"/>
            <w:r>
              <w:rPr>
                <w:sz w:val="20"/>
                <w:szCs w:val="20"/>
              </w:rPr>
              <w:t>z</w:t>
            </w:r>
            <w:proofErr w:type="spellEnd"/>
            <w:r>
              <w:rPr>
                <w:sz w:val="20"/>
                <w:szCs w:val="20"/>
              </w:rPr>
              <w:t xml:space="preserve"> betekent.</w:t>
            </w:r>
          </w:p>
          <w:p w14:paraId="44133BC2" w14:textId="77777777" w:rsidR="00B40D83" w:rsidRPr="00044A82" w:rsidRDefault="00B40D83" w:rsidP="00E4052D">
            <w:pPr>
              <w:pStyle w:val="Lijstalinea"/>
              <w:numPr>
                <w:ilvl w:val="0"/>
                <w:numId w:val="8"/>
              </w:numPr>
              <w:rPr>
                <w:sz w:val="20"/>
                <w:szCs w:val="20"/>
              </w:rPr>
            </w:pPr>
            <w:r>
              <w:rPr>
                <w:sz w:val="20"/>
                <w:szCs w:val="20"/>
              </w:rPr>
              <w:t>Je kunt werken met de piekhoogtes in een massaspectrum</w:t>
            </w:r>
          </w:p>
        </w:tc>
        <w:tc>
          <w:tcPr>
            <w:tcW w:w="850" w:type="dxa"/>
          </w:tcPr>
          <w:p w14:paraId="30E8685B" w14:textId="61717339" w:rsidR="0033265E" w:rsidRDefault="00485DFC" w:rsidP="00E4052D">
            <w:r>
              <w:t xml:space="preserve">19, 20, </w:t>
            </w:r>
          </w:p>
        </w:tc>
        <w:tc>
          <w:tcPr>
            <w:tcW w:w="993" w:type="dxa"/>
          </w:tcPr>
          <w:p w14:paraId="5EF82D98" w14:textId="583FC14F" w:rsidR="0033265E" w:rsidRDefault="00485DFC" w:rsidP="00E4052D">
            <w:r>
              <w:t xml:space="preserve">21, 22, </w:t>
            </w:r>
            <w:r w:rsidR="00E47243">
              <w:t xml:space="preserve">24, </w:t>
            </w:r>
            <w:r w:rsidR="00221594">
              <w:t xml:space="preserve">25, </w:t>
            </w:r>
          </w:p>
        </w:tc>
        <w:tc>
          <w:tcPr>
            <w:tcW w:w="850" w:type="dxa"/>
          </w:tcPr>
          <w:p w14:paraId="71FA0572" w14:textId="1616688E" w:rsidR="0033265E" w:rsidRDefault="00E47243" w:rsidP="00E4052D">
            <w:r>
              <w:t xml:space="preserve">23, </w:t>
            </w:r>
            <w:r w:rsidR="00221594" w:rsidRPr="00221594">
              <w:rPr>
                <w:highlight w:val="lightGray"/>
              </w:rPr>
              <w:t>26,</w:t>
            </w:r>
            <w:r w:rsidR="00221594">
              <w:t xml:space="preserve"> </w:t>
            </w:r>
          </w:p>
        </w:tc>
        <w:tc>
          <w:tcPr>
            <w:tcW w:w="987" w:type="dxa"/>
          </w:tcPr>
          <w:p w14:paraId="1FAFCF77" w14:textId="7B9EB344" w:rsidR="0033265E" w:rsidRDefault="00221594" w:rsidP="00E4052D">
            <w:r>
              <w:t>27</w:t>
            </w:r>
          </w:p>
        </w:tc>
      </w:tr>
      <w:tr w:rsidR="0033265E" w14:paraId="286D4D2A" w14:textId="77777777" w:rsidTr="00B53C02">
        <w:tc>
          <w:tcPr>
            <w:tcW w:w="846" w:type="dxa"/>
          </w:tcPr>
          <w:p w14:paraId="1F1D3475" w14:textId="7F0DF0A0" w:rsidR="0033265E" w:rsidRDefault="0033265E" w:rsidP="00E4052D">
            <w:r>
              <w:t>1</w:t>
            </w:r>
            <w:r w:rsidR="008F14FA">
              <w:t>3</w:t>
            </w:r>
            <w:r>
              <w:t xml:space="preserve">,5 </w:t>
            </w:r>
          </w:p>
        </w:tc>
        <w:tc>
          <w:tcPr>
            <w:tcW w:w="4536" w:type="dxa"/>
          </w:tcPr>
          <w:p w14:paraId="3E7231D0" w14:textId="77777777" w:rsidR="0033265E" w:rsidRDefault="004A35F5" w:rsidP="008F14FA">
            <w:pPr>
              <w:pStyle w:val="Lijstalinea"/>
              <w:numPr>
                <w:ilvl w:val="0"/>
                <w:numId w:val="15"/>
              </w:numPr>
              <w:ind w:left="357" w:hanging="357"/>
              <w:rPr>
                <w:sz w:val="20"/>
                <w:szCs w:val="20"/>
              </w:rPr>
            </w:pPr>
            <w:r>
              <w:rPr>
                <w:sz w:val="20"/>
                <w:szCs w:val="20"/>
              </w:rPr>
              <w:t>Je begrijpt het principe van een titratie.</w:t>
            </w:r>
          </w:p>
          <w:p w14:paraId="3DEDD314" w14:textId="77777777" w:rsidR="004A35F5" w:rsidRDefault="004A35F5" w:rsidP="008F14FA">
            <w:pPr>
              <w:pStyle w:val="Lijstalinea"/>
              <w:numPr>
                <w:ilvl w:val="0"/>
                <w:numId w:val="15"/>
              </w:numPr>
              <w:ind w:left="357" w:hanging="357"/>
              <w:rPr>
                <w:sz w:val="20"/>
                <w:szCs w:val="20"/>
              </w:rPr>
            </w:pPr>
            <w:r>
              <w:rPr>
                <w:sz w:val="20"/>
                <w:szCs w:val="20"/>
              </w:rPr>
              <w:t>Je weet hoe je het equivalentiepunt zichtbaar moet maken.</w:t>
            </w:r>
          </w:p>
          <w:p w14:paraId="67C769EC" w14:textId="77777777" w:rsidR="004A35F5" w:rsidRDefault="004A35F5" w:rsidP="008F14FA">
            <w:pPr>
              <w:pStyle w:val="Lijstalinea"/>
              <w:numPr>
                <w:ilvl w:val="0"/>
                <w:numId w:val="15"/>
              </w:numPr>
              <w:ind w:left="357" w:hanging="357"/>
              <w:rPr>
                <w:sz w:val="20"/>
                <w:szCs w:val="20"/>
              </w:rPr>
            </w:pPr>
            <w:r>
              <w:rPr>
                <w:sz w:val="20"/>
                <w:szCs w:val="20"/>
              </w:rPr>
              <w:t>Je weet wat een indirecte titratie is.</w:t>
            </w:r>
          </w:p>
          <w:p w14:paraId="683783C2" w14:textId="77777777" w:rsidR="004A35F5" w:rsidRPr="004A35F5" w:rsidRDefault="004A35F5" w:rsidP="008F14FA">
            <w:pPr>
              <w:pStyle w:val="Lijstalinea"/>
              <w:numPr>
                <w:ilvl w:val="0"/>
                <w:numId w:val="15"/>
              </w:numPr>
              <w:ind w:left="357" w:hanging="357"/>
              <w:rPr>
                <w:sz w:val="20"/>
                <w:szCs w:val="20"/>
              </w:rPr>
            </w:pPr>
            <w:r>
              <w:rPr>
                <w:sz w:val="20"/>
                <w:szCs w:val="20"/>
              </w:rPr>
              <w:t xml:space="preserve">Je weet wat een </w:t>
            </w:r>
            <w:proofErr w:type="spellStart"/>
            <w:r>
              <w:rPr>
                <w:sz w:val="20"/>
                <w:szCs w:val="20"/>
              </w:rPr>
              <w:t>terugtitratie</w:t>
            </w:r>
            <w:proofErr w:type="spellEnd"/>
            <w:r>
              <w:rPr>
                <w:sz w:val="20"/>
                <w:szCs w:val="20"/>
              </w:rPr>
              <w:t xml:space="preserve"> is.</w:t>
            </w:r>
          </w:p>
        </w:tc>
        <w:tc>
          <w:tcPr>
            <w:tcW w:w="850" w:type="dxa"/>
          </w:tcPr>
          <w:p w14:paraId="34C6A170" w14:textId="77777777" w:rsidR="0033265E" w:rsidRDefault="0033265E" w:rsidP="00E4052D"/>
        </w:tc>
        <w:tc>
          <w:tcPr>
            <w:tcW w:w="993" w:type="dxa"/>
          </w:tcPr>
          <w:p w14:paraId="432C181C" w14:textId="4833AEA0" w:rsidR="0033265E" w:rsidRDefault="002C78E3" w:rsidP="00E4052D">
            <w:r>
              <w:t>28</w:t>
            </w:r>
          </w:p>
        </w:tc>
        <w:tc>
          <w:tcPr>
            <w:tcW w:w="850" w:type="dxa"/>
          </w:tcPr>
          <w:p w14:paraId="0DA5BC85" w14:textId="61795129" w:rsidR="0033265E" w:rsidRDefault="002C78E3" w:rsidP="00E4052D">
            <w:r>
              <w:t xml:space="preserve">29, </w:t>
            </w:r>
            <w:r w:rsidRPr="00A5502E">
              <w:rPr>
                <w:highlight w:val="lightGray"/>
              </w:rPr>
              <w:t>30</w:t>
            </w:r>
            <w:r>
              <w:t xml:space="preserve">, </w:t>
            </w:r>
            <w:r w:rsidRPr="00A5502E">
              <w:rPr>
                <w:highlight w:val="lightGray"/>
              </w:rPr>
              <w:t>31</w:t>
            </w:r>
            <w:r>
              <w:t xml:space="preserve">, </w:t>
            </w:r>
            <w:r w:rsidR="00A5502E">
              <w:t xml:space="preserve">33, </w:t>
            </w:r>
            <w:r w:rsidR="00A5502E" w:rsidRPr="00A5502E">
              <w:rPr>
                <w:highlight w:val="lightGray"/>
              </w:rPr>
              <w:t>34</w:t>
            </w:r>
          </w:p>
        </w:tc>
        <w:tc>
          <w:tcPr>
            <w:tcW w:w="987" w:type="dxa"/>
          </w:tcPr>
          <w:p w14:paraId="2A3E05B2" w14:textId="5DBCB84B" w:rsidR="0033265E" w:rsidRDefault="00A5502E" w:rsidP="00E4052D">
            <w:r>
              <w:t>32</w:t>
            </w:r>
          </w:p>
        </w:tc>
      </w:tr>
      <w:tr w:rsidR="0033265E" w14:paraId="4A3C5C7D" w14:textId="77777777" w:rsidTr="00B53C02">
        <w:tc>
          <w:tcPr>
            <w:tcW w:w="846" w:type="dxa"/>
          </w:tcPr>
          <w:p w14:paraId="04361363" w14:textId="77777777" w:rsidR="0033265E" w:rsidRDefault="0033265E" w:rsidP="00E4052D">
            <w:proofErr w:type="spellStart"/>
            <w:r>
              <w:t>Exp</w:t>
            </w:r>
            <w:proofErr w:type="spellEnd"/>
          </w:p>
        </w:tc>
        <w:tc>
          <w:tcPr>
            <w:tcW w:w="4536" w:type="dxa"/>
          </w:tcPr>
          <w:p w14:paraId="29926940" w14:textId="77777777" w:rsidR="0033265E" w:rsidRPr="00044A82" w:rsidRDefault="004A35F5" w:rsidP="00E4052D">
            <w:pPr>
              <w:pStyle w:val="Lijstalinea"/>
              <w:ind w:left="360"/>
              <w:rPr>
                <w:sz w:val="20"/>
                <w:szCs w:val="20"/>
              </w:rPr>
            </w:pPr>
            <w:r>
              <w:rPr>
                <w:sz w:val="20"/>
                <w:szCs w:val="20"/>
              </w:rPr>
              <w:t>Nog onbekend</w:t>
            </w:r>
          </w:p>
        </w:tc>
        <w:tc>
          <w:tcPr>
            <w:tcW w:w="850" w:type="dxa"/>
          </w:tcPr>
          <w:p w14:paraId="70DC7D23" w14:textId="77777777" w:rsidR="0033265E" w:rsidRDefault="0033265E" w:rsidP="00E4052D"/>
        </w:tc>
        <w:tc>
          <w:tcPr>
            <w:tcW w:w="993" w:type="dxa"/>
          </w:tcPr>
          <w:p w14:paraId="55B98D18" w14:textId="77777777" w:rsidR="0033265E" w:rsidRDefault="0033265E" w:rsidP="00E4052D"/>
        </w:tc>
        <w:tc>
          <w:tcPr>
            <w:tcW w:w="850" w:type="dxa"/>
          </w:tcPr>
          <w:p w14:paraId="4A66A26B" w14:textId="77777777" w:rsidR="0033265E" w:rsidRDefault="0033265E" w:rsidP="00E4052D"/>
        </w:tc>
        <w:tc>
          <w:tcPr>
            <w:tcW w:w="987" w:type="dxa"/>
          </w:tcPr>
          <w:p w14:paraId="5E71AE66" w14:textId="77777777" w:rsidR="0033265E" w:rsidRDefault="0033265E" w:rsidP="00E4052D"/>
        </w:tc>
      </w:tr>
      <w:tr w:rsidR="0033265E" w14:paraId="762B0B4F" w14:textId="77777777" w:rsidTr="00B53C02">
        <w:tc>
          <w:tcPr>
            <w:tcW w:w="846" w:type="dxa"/>
          </w:tcPr>
          <w:p w14:paraId="08B514A9" w14:textId="77777777" w:rsidR="0033265E" w:rsidRDefault="0033265E" w:rsidP="00E4052D">
            <w:proofErr w:type="spellStart"/>
            <w:r>
              <w:t>Afslui-ting</w:t>
            </w:r>
            <w:proofErr w:type="spellEnd"/>
          </w:p>
        </w:tc>
        <w:tc>
          <w:tcPr>
            <w:tcW w:w="4536" w:type="dxa"/>
          </w:tcPr>
          <w:p w14:paraId="18C2292E" w14:textId="77777777" w:rsidR="00221594" w:rsidRPr="00910775" w:rsidRDefault="00221594" w:rsidP="00221594">
            <w:pPr>
              <w:pStyle w:val="Koptekst"/>
              <w:numPr>
                <w:ilvl w:val="0"/>
                <w:numId w:val="13"/>
              </w:numPr>
              <w:tabs>
                <w:tab w:val="clear" w:pos="4536"/>
                <w:tab w:val="clear" w:pos="9072"/>
              </w:tabs>
              <w:rPr>
                <w:rFonts w:ascii="Arial" w:hAnsi="Arial" w:cs="Arial"/>
                <w:sz w:val="18"/>
                <w:szCs w:val="18"/>
                <w:lang w:val="nl-NL"/>
              </w:rPr>
            </w:pPr>
            <w:r w:rsidRPr="00910775">
              <w:rPr>
                <w:rFonts w:ascii="Arial" w:hAnsi="Arial" w:cs="Arial"/>
                <w:sz w:val="18"/>
                <w:szCs w:val="18"/>
                <w:lang w:val="nl-NL"/>
              </w:rPr>
              <w:t>SE Voorkennis bij H12 en H13en de hoofdstukken zelf. De vragen op het SE zijn op eindexamenniveau!</w:t>
            </w:r>
          </w:p>
          <w:p w14:paraId="48A5665E" w14:textId="0541703B" w:rsidR="0033265E" w:rsidRPr="0033265E" w:rsidRDefault="00221594" w:rsidP="00221594">
            <w:pPr>
              <w:pStyle w:val="Lijstalinea"/>
              <w:numPr>
                <w:ilvl w:val="0"/>
                <w:numId w:val="13"/>
              </w:numPr>
              <w:rPr>
                <w:sz w:val="20"/>
                <w:szCs w:val="20"/>
              </w:rPr>
            </w:pPr>
            <w:r w:rsidRPr="00910775">
              <w:rPr>
                <w:rFonts w:ascii="Arial" w:hAnsi="Arial" w:cs="Arial"/>
                <w:sz w:val="18"/>
                <w:szCs w:val="18"/>
              </w:rPr>
              <w:t>PO H13.</w:t>
            </w:r>
          </w:p>
        </w:tc>
        <w:tc>
          <w:tcPr>
            <w:tcW w:w="850" w:type="dxa"/>
          </w:tcPr>
          <w:p w14:paraId="0C54F885" w14:textId="77777777" w:rsidR="0033265E" w:rsidRDefault="0033265E" w:rsidP="00E4052D"/>
        </w:tc>
        <w:tc>
          <w:tcPr>
            <w:tcW w:w="993" w:type="dxa"/>
          </w:tcPr>
          <w:p w14:paraId="32CECE06" w14:textId="77777777" w:rsidR="0033265E" w:rsidRDefault="0033265E" w:rsidP="00E4052D"/>
        </w:tc>
        <w:tc>
          <w:tcPr>
            <w:tcW w:w="850" w:type="dxa"/>
          </w:tcPr>
          <w:p w14:paraId="42C28F80" w14:textId="77777777" w:rsidR="0033265E" w:rsidRDefault="0033265E" w:rsidP="00E4052D"/>
        </w:tc>
        <w:tc>
          <w:tcPr>
            <w:tcW w:w="987" w:type="dxa"/>
          </w:tcPr>
          <w:p w14:paraId="3D07FABD" w14:textId="77777777" w:rsidR="0033265E" w:rsidRDefault="0033265E" w:rsidP="00E4052D"/>
        </w:tc>
      </w:tr>
    </w:tbl>
    <w:p w14:paraId="6C5DD00E" w14:textId="77777777" w:rsidR="003B7099" w:rsidRDefault="003B7099">
      <w:pPr>
        <w:rPr>
          <w:rFonts w:ascii="Arial" w:eastAsia="Times New Roman" w:hAnsi="Arial" w:cs="Arial"/>
          <w:b/>
          <w:bCs/>
          <w:snapToGrid w:val="0"/>
          <w:kern w:val="32"/>
          <w:sz w:val="32"/>
          <w:szCs w:val="32"/>
          <w:lang w:val="en-US"/>
        </w:rPr>
      </w:pPr>
    </w:p>
    <w:sectPr w:rsidR="003B7099" w:rsidSect="00B95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08DA"/>
    <w:multiLevelType w:val="hybridMultilevel"/>
    <w:tmpl w:val="10909F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A8531C"/>
    <w:multiLevelType w:val="hybridMultilevel"/>
    <w:tmpl w:val="C7A23C34"/>
    <w:lvl w:ilvl="0" w:tplc="4CD03B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1A4DF5"/>
    <w:multiLevelType w:val="hybridMultilevel"/>
    <w:tmpl w:val="E438CD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354F17"/>
    <w:multiLevelType w:val="hybridMultilevel"/>
    <w:tmpl w:val="CDBC5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B90B95"/>
    <w:multiLevelType w:val="singleLevel"/>
    <w:tmpl w:val="E70E9F92"/>
    <w:lvl w:ilvl="0">
      <w:numFmt w:val="bullet"/>
      <w:lvlText w:val="-"/>
      <w:lvlJc w:val="left"/>
      <w:pPr>
        <w:tabs>
          <w:tab w:val="num" w:pos="360"/>
        </w:tabs>
        <w:ind w:left="360" w:hanging="360"/>
      </w:pPr>
      <w:rPr>
        <w:rFonts w:ascii="Times New Roman" w:hAnsi="Times New Roman" w:hint="default"/>
        <w:i/>
      </w:rPr>
    </w:lvl>
  </w:abstractNum>
  <w:abstractNum w:abstractNumId="5" w15:restartNumberingAfterBreak="0">
    <w:nsid w:val="26B2393B"/>
    <w:multiLevelType w:val="hybridMultilevel"/>
    <w:tmpl w:val="A4F6DD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715B9A"/>
    <w:multiLevelType w:val="hybridMultilevel"/>
    <w:tmpl w:val="C0D658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0C2101"/>
    <w:multiLevelType w:val="hybridMultilevel"/>
    <w:tmpl w:val="B7027B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5E1C74"/>
    <w:multiLevelType w:val="multilevel"/>
    <w:tmpl w:val="A8FA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FA6F23"/>
    <w:multiLevelType w:val="hybridMultilevel"/>
    <w:tmpl w:val="9E221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6C091E"/>
    <w:multiLevelType w:val="hybridMultilevel"/>
    <w:tmpl w:val="0E2E64B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1F1689"/>
    <w:multiLevelType w:val="singleLevel"/>
    <w:tmpl w:val="6FEE6C0C"/>
    <w:lvl w:ilvl="0">
      <w:start w:val="2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EFE1E47"/>
    <w:multiLevelType w:val="hybridMultilevel"/>
    <w:tmpl w:val="68D4EFFE"/>
    <w:lvl w:ilvl="0" w:tplc="4CD03B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1A7F38"/>
    <w:multiLevelType w:val="singleLevel"/>
    <w:tmpl w:val="04130003"/>
    <w:lvl w:ilvl="0">
      <w:start w:val="1"/>
      <w:numFmt w:val="bullet"/>
      <w:lvlText w:val="o"/>
      <w:lvlJc w:val="left"/>
      <w:pPr>
        <w:ind w:left="360" w:hanging="360"/>
      </w:pPr>
      <w:rPr>
        <w:rFonts w:ascii="Courier New" w:hAnsi="Courier New" w:cs="Courier New" w:hint="default"/>
      </w:rPr>
    </w:lvl>
  </w:abstractNum>
  <w:abstractNum w:abstractNumId="14" w15:restartNumberingAfterBreak="0">
    <w:nsid w:val="6C75196B"/>
    <w:multiLevelType w:val="hybridMultilevel"/>
    <w:tmpl w:val="C82239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E82288"/>
    <w:multiLevelType w:val="hybridMultilevel"/>
    <w:tmpl w:val="965847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A74B0A"/>
    <w:multiLevelType w:val="hybridMultilevel"/>
    <w:tmpl w:val="766448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3A4117"/>
    <w:multiLevelType w:val="hybridMultilevel"/>
    <w:tmpl w:val="8D4058AA"/>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7D2077B2"/>
    <w:multiLevelType w:val="hybridMultilevel"/>
    <w:tmpl w:val="613A823A"/>
    <w:lvl w:ilvl="0" w:tplc="71E60A62">
      <w:start w:val="1"/>
      <w:numFmt w:val="bullet"/>
      <w:lvlText w:val="•"/>
      <w:lvlJc w:val="left"/>
      <w:pPr>
        <w:tabs>
          <w:tab w:val="num" w:pos="720"/>
        </w:tabs>
        <w:ind w:left="720" w:hanging="360"/>
      </w:pPr>
      <w:rPr>
        <w:rFonts w:ascii="Arial" w:hAnsi="Arial" w:hint="default"/>
      </w:rPr>
    </w:lvl>
    <w:lvl w:ilvl="1" w:tplc="99B6450A" w:tentative="1">
      <w:start w:val="1"/>
      <w:numFmt w:val="bullet"/>
      <w:lvlText w:val="•"/>
      <w:lvlJc w:val="left"/>
      <w:pPr>
        <w:tabs>
          <w:tab w:val="num" w:pos="1440"/>
        </w:tabs>
        <w:ind w:left="1440" w:hanging="360"/>
      </w:pPr>
      <w:rPr>
        <w:rFonts w:ascii="Arial" w:hAnsi="Arial" w:hint="default"/>
      </w:rPr>
    </w:lvl>
    <w:lvl w:ilvl="2" w:tplc="0C00BA94" w:tentative="1">
      <w:start w:val="1"/>
      <w:numFmt w:val="bullet"/>
      <w:lvlText w:val="•"/>
      <w:lvlJc w:val="left"/>
      <w:pPr>
        <w:tabs>
          <w:tab w:val="num" w:pos="2160"/>
        </w:tabs>
        <w:ind w:left="2160" w:hanging="360"/>
      </w:pPr>
      <w:rPr>
        <w:rFonts w:ascii="Arial" w:hAnsi="Arial" w:hint="default"/>
      </w:rPr>
    </w:lvl>
    <w:lvl w:ilvl="3" w:tplc="74A8DDBA" w:tentative="1">
      <w:start w:val="1"/>
      <w:numFmt w:val="bullet"/>
      <w:lvlText w:val="•"/>
      <w:lvlJc w:val="left"/>
      <w:pPr>
        <w:tabs>
          <w:tab w:val="num" w:pos="2880"/>
        </w:tabs>
        <w:ind w:left="2880" w:hanging="360"/>
      </w:pPr>
      <w:rPr>
        <w:rFonts w:ascii="Arial" w:hAnsi="Arial" w:hint="default"/>
      </w:rPr>
    </w:lvl>
    <w:lvl w:ilvl="4" w:tplc="ED80C7D6" w:tentative="1">
      <w:start w:val="1"/>
      <w:numFmt w:val="bullet"/>
      <w:lvlText w:val="•"/>
      <w:lvlJc w:val="left"/>
      <w:pPr>
        <w:tabs>
          <w:tab w:val="num" w:pos="3600"/>
        </w:tabs>
        <w:ind w:left="3600" w:hanging="360"/>
      </w:pPr>
      <w:rPr>
        <w:rFonts w:ascii="Arial" w:hAnsi="Arial" w:hint="default"/>
      </w:rPr>
    </w:lvl>
    <w:lvl w:ilvl="5" w:tplc="FFEE09F0" w:tentative="1">
      <w:start w:val="1"/>
      <w:numFmt w:val="bullet"/>
      <w:lvlText w:val="•"/>
      <w:lvlJc w:val="left"/>
      <w:pPr>
        <w:tabs>
          <w:tab w:val="num" w:pos="4320"/>
        </w:tabs>
        <w:ind w:left="4320" w:hanging="360"/>
      </w:pPr>
      <w:rPr>
        <w:rFonts w:ascii="Arial" w:hAnsi="Arial" w:hint="default"/>
      </w:rPr>
    </w:lvl>
    <w:lvl w:ilvl="6" w:tplc="C0561B92" w:tentative="1">
      <w:start w:val="1"/>
      <w:numFmt w:val="bullet"/>
      <w:lvlText w:val="•"/>
      <w:lvlJc w:val="left"/>
      <w:pPr>
        <w:tabs>
          <w:tab w:val="num" w:pos="5040"/>
        </w:tabs>
        <w:ind w:left="5040" w:hanging="360"/>
      </w:pPr>
      <w:rPr>
        <w:rFonts w:ascii="Arial" w:hAnsi="Arial" w:hint="default"/>
      </w:rPr>
    </w:lvl>
    <w:lvl w:ilvl="7" w:tplc="071E51EE" w:tentative="1">
      <w:start w:val="1"/>
      <w:numFmt w:val="bullet"/>
      <w:lvlText w:val="•"/>
      <w:lvlJc w:val="left"/>
      <w:pPr>
        <w:tabs>
          <w:tab w:val="num" w:pos="5760"/>
        </w:tabs>
        <w:ind w:left="5760" w:hanging="360"/>
      </w:pPr>
      <w:rPr>
        <w:rFonts w:ascii="Arial" w:hAnsi="Arial" w:hint="default"/>
      </w:rPr>
    </w:lvl>
    <w:lvl w:ilvl="8" w:tplc="767855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E847AD"/>
    <w:multiLevelType w:val="hybridMultilevel"/>
    <w:tmpl w:val="F2AAFA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1"/>
  </w:num>
  <w:num w:numId="6">
    <w:abstractNumId w:val="4"/>
  </w:num>
  <w:num w:numId="7">
    <w:abstractNumId w:val="8"/>
  </w:num>
  <w:num w:numId="8">
    <w:abstractNumId w:val="13"/>
  </w:num>
  <w:num w:numId="9">
    <w:abstractNumId w:val="16"/>
  </w:num>
  <w:num w:numId="10">
    <w:abstractNumId w:val="10"/>
  </w:num>
  <w:num w:numId="11">
    <w:abstractNumId w:val="19"/>
  </w:num>
  <w:num w:numId="12">
    <w:abstractNumId w:val="12"/>
  </w:num>
  <w:num w:numId="13">
    <w:abstractNumId w:val="2"/>
  </w:num>
  <w:num w:numId="14">
    <w:abstractNumId w:val="14"/>
  </w:num>
  <w:num w:numId="15">
    <w:abstractNumId w:val="6"/>
  </w:num>
  <w:num w:numId="16">
    <w:abstractNumId w:val="18"/>
  </w:num>
  <w:num w:numId="17">
    <w:abstractNumId w:val="5"/>
  </w:num>
  <w:num w:numId="18">
    <w:abstractNumId w:val="7"/>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34B"/>
    <w:rsid w:val="000043C6"/>
    <w:rsid w:val="00027ED2"/>
    <w:rsid w:val="0003100D"/>
    <w:rsid w:val="00072D3D"/>
    <w:rsid w:val="000925D5"/>
    <w:rsid w:val="000A1930"/>
    <w:rsid w:val="000E327D"/>
    <w:rsid w:val="000F2ADE"/>
    <w:rsid w:val="00115FCA"/>
    <w:rsid w:val="00122FFB"/>
    <w:rsid w:val="00144E7B"/>
    <w:rsid w:val="001568FB"/>
    <w:rsid w:val="00164FAB"/>
    <w:rsid w:val="00165D3B"/>
    <w:rsid w:val="00176BA0"/>
    <w:rsid w:val="001A5C65"/>
    <w:rsid w:val="001B2FA0"/>
    <w:rsid w:val="00221594"/>
    <w:rsid w:val="002312CB"/>
    <w:rsid w:val="002534D4"/>
    <w:rsid w:val="002538A8"/>
    <w:rsid w:val="002A170E"/>
    <w:rsid w:val="002C20E3"/>
    <w:rsid w:val="002C78E3"/>
    <w:rsid w:val="002D38BC"/>
    <w:rsid w:val="002E477C"/>
    <w:rsid w:val="00303662"/>
    <w:rsid w:val="003038AC"/>
    <w:rsid w:val="0033265E"/>
    <w:rsid w:val="00386F01"/>
    <w:rsid w:val="003B5F2F"/>
    <w:rsid w:val="003B7099"/>
    <w:rsid w:val="003C38BE"/>
    <w:rsid w:val="003D2369"/>
    <w:rsid w:val="00417FFA"/>
    <w:rsid w:val="00485DFC"/>
    <w:rsid w:val="004A35F5"/>
    <w:rsid w:val="004D7A97"/>
    <w:rsid w:val="004F6731"/>
    <w:rsid w:val="004F7C05"/>
    <w:rsid w:val="00501BF5"/>
    <w:rsid w:val="00523FB8"/>
    <w:rsid w:val="0055580C"/>
    <w:rsid w:val="00600678"/>
    <w:rsid w:val="00687297"/>
    <w:rsid w:val="00692298"/>
    <w:rsid w:val="006C3392"/>
    <w:rsid w:val="007450BB"/>
    <w:rsid w:val="00774B83"/>
    <w:rsid w:val="0083444D"/>
    <w:rsid w:val="008A06D2"/>
    <w:rsid w:val="008C6A5E"/>
    <w:rsid w:val="008E306E"/>
    <w:rsid w:val="008E792E"/>
    <w:rsid w:val="008F0BBA"/>
    <w:rsid w:val="008F14FA"/>
    <w:rsid w:val="00910775"/>
    <w:rsid w:val="00913CC3"/>
    <w:rsid w:val="0096252F"/>
    <w:rsid w:val="00A044AB"/>
    <w:rsid w:val="00A5502E"/>
    <w:rsid w:val="00A73379"/>
    <w:rsid w:val="00A746A9"/>
    <w:rsid w:val="00AB5095"/>
    <w:rsid w:val="00AC59A4"/>
    <w:rsid w:val="00B353CD"/>
    <w:rsid w:val="00B40D83"/>
    <w:rsid w:val="00B53C02"/>
    <w:rsid w:val="00B639B4"/>
    <w:rsid w:val="00B95CA4"/>
    <w:rsid w:val="00BC10ED"/>
    <w:rsid w:val="00BE78C7"/>
    <w:rsid w:val="00BF24FD"/>
    <w:rsid w:val="00C014B8"/>
    <w:rsid w:val="00C47B28"/>
    <w:rsid w:val="00C935EE"/>
    <w:rsid w:val="00CA36BE"/>
    <w:rsid w:val="00CA5ADC"/>
    <w:rsid w:val="00CC1C11"/>
    <w:rsid w:val="00D463BB"/>
    <w:rsid w:val="00DD12E9"/>
    <w:rsid w:val="00DE305C"/>
    <w:rsid w:val="00E1697A"/>
    <w:rsid w:val="00E47243"/>
    <w:rsid w:val="00E53EDC"/>
    <w:rsid w:val="00E75E94"/>
    <w:rsid w:val="00E9634B"/>
    <w:rsid w:val="00ED1F00"/>
    <w:rsid w:val="00EE7C1C"/>
    <w:rsid w:val="00F06049"/>
    <w:rsid w:val="00F46B09"/>
    <w:rsid w:val="00F568A8"/>
    <w:rsid w:val="00F6096A"/>
    <w:rsid w:val="00F82E89"/>
    <w:rsid w:val="00FA0D9F"/>
    <w:rsid w:val="00FB1A62"/>
    <w:rsid w:val="00FB2BAE"/>
    <w:rsid w:val="00FB7157"/>
    <w:rsid w:val="00FD1182"/>
    <w:rsid w:val="00FD244A"/>
    <w:rsid w:val="00FF0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C9A"/>
  <w15:docId w15:val="{07E57C20-D3E8-400B-8B28-02437D9C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C38BE"/>
    <w:pPr>
      <w:keepNext/>
      <w:widowControl w:val="0"/>
      <w:spacing w:before="240" w:after="60" w:line="240" w:lineRule="auto"/>
      <w:outlineLvl w:val="0"/>
    </w:pPr>
    <w:rPr>
      <w:rFonts w:ascii="Arial" w:eastAsia="Times New Roman" w:hAnsi="Arial" w:cs="Arial"/>
      <w:b/>
      <w:bCs/>
      <w:snapToGrid w:val="0"/>
      <w:kern w:val="32"/>
      <w:sz w:val="32"/>
      <w:szCs w:val="3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634B"/>
    <w:pPr>
      <w:ind w:left="720"/>
      <w:contextualSpacing/>
    </w:pPr>
  </w:style>
  <w:style w:type="character" w:customStyle="1" w:styleId="Kop1Char">
    <w:name w:val="Kop 1 Char"/>
    <w:basedOn w:val="Standaardalinea-lettertype"/>
    <w:link w:val="Kop1"/>
    <w:rsid w:val="003C38BE"/>
    <w:rPr>
      <w:rFonts w:ascii="Arial" w:eastAsia="Times New Roman" w:hAnsi="Arial" w:cs="Arial"/>
      <w:b/>
      <w:bCs/>
      <w:snapToGrid w:val="0"/>
      <w:kern w:val="32"/>
      <w:sz w:val="32"/>
      <w:szCs w:val="32"/>
      <w:lang w:val="en-US" w:eastAsia="nl-NL"/>
    </w:rPr>
  </w:style>
  <w:style w:type="paragraph" w:styleId="Plattetekst2">
    <w:name w:val="Body Text 2"/>
    <w:basedOn w:val="Standaard"/>
    <w:link w:val="Plattetekst2Char"/>
    <w:rsid w:val="003C38BE"/>
    <w:pPr>
      <w:spacing w:after="0" w:line="240" w:lineRule="auto"/>
    </w:pPr>
    <w:rPr>
      <w:rFonts w:ascii="Comic Sans MS" w:eastAsia="Times New Roman" w:hAnsi="Comic Sans MS" w:cs="Times New Roman"/>
      <w:szCs w:val="20"/>
    </w:rPr>
  </w:style>
  <w:style w:type="character" w:customStyle="1" w:styleId="Plattetekst2Char">
    <w:name w:val="Platte tekst 2 Char"/>
    <w:basedOn w:val="Standaardalinea-lettertype"/>
    <w:link w:val="Plattetekst2"/>
    <w:rsid w:val="003C38BE"/>
    <w:rPr>
      <w:rFonts w:ascii="Comic Sans MS" w:eastAsia="Times New Roman" w:hAnsi="Comic Sans MS" w:cs="Times New Roman"/>
      <w:szCs w:val="20"/>
      <w:lang w:eastAsia="nl-NL"/>
    </w:rPr>
  </w:style>
  <w:style w:type="paragraph" w:styleId="Titel">
    <w:name w:val="Title"/>
    <w:basedOn w:val="Standaard"/>
    <w:link w:val="TitelChar"/>
    <w:qFormat/>
    <w:rsid w:val="003C38BE"/>
    <w:pPr>
      <w:spacing w:after="0" w:line="240" w:lineRule="auto"/>
      <w:jc w:val="center"/>
    </w:pPr>
    <w:rPr>
      <w:rFonts w:ascii="Times New Roman" w:eastAsia="Times New Roman" w:hAnsi="Times New Roman" w:cs="Times New Roman"/>
      <w:b/>
      <w:sz w:val="52"/>
      <w:szCs w:val="20"/>
      <w:u w:val="single"/>
    </w:rPr>
  </w:style>
  <w:style w:type="character" w:customStyle="1" w:styleId="TitelChar">
    <w:name w:val="Titel Char"/>
    <w:basedOn w:val="Standaardalinea-lettertype"/>
    <w:link w:val="Titel"/>
    <w:rsid w:val="003C38BE"/>
    <w:rPr>
      <w:rFonts w:ascii="Times New Roman" w:eastAsia="Times New Roman" w:hAnsi="Times New Roman" w:cs="Times New Roman"/>
      <w:b/>
      <w:sz w:val="52"/>
      <w:szCs w:val="20"/>
      <w:u w:val="single"/>
      <w:lang w:eastAsia="nl-NL"/>
    </w:rPr>
  </w:style>
  <w:style w:type="paragraph" w:styleId="Tekstzonderopmaak">
    <w:name w:val="Plain Text"/>
    <w:basedOn w:val="Standaard"/>
    <w:link w:val="TekstzonderopmaakChar"/>
    <w:uiPriority w:val="99"/>
    <w:unhideWhenUsed/>
    <w:rsid w:val="003C38BE"/>
    <w:pPr>
      <w:spacing w:after="0" w:line="240" w:lineRule="auto"/>
    </w:pPr>
    <w:rPr>
      <w:rFonts w:ascii="Consolas" w:eastAsia="Calibri" w:hAnsi="Consolas" w:cs="Times New Roman"/>
      <w:sz w:val="21"/>
      <w:szCs w:val="21"/>
    </w:rPr>
  </w:style>
  <w:style w:type="character" w:customStyle="1" w:styleId="TekstzonderopmaakChar">
    <w:name w:val="Tekst zonder opmaak Char"/>
    <w:basedOn w:val="Standaardalinea-lettertype"/>
    <w:link w:val="Tekstzonderopmaak"/>
    <w:uiPriority w:val="99"/>
    <w:rsid w:val="003C38BE"/>
    <w:rPr>
      <w:rFonts w:ascii="Consolas" w:eastAsia="Calibri" w:hAnsi="Consolas" w:cs="Times New Roman"/>
      <w:sz w:val="21"/>
      <w:szCs w:val="21"/>
    </w:rPr>
  </w:style>
  <w:style w:type="paragraph" w:styleId="Ballontekst">
    <w:name w:val="Balloon Text"/>
    <w:basedOn w:val="Standaard"/>
    <w:link w:val="BallontekstChar"/>
    <w:uiPriority w:val="99"/>
    <w:semiHidden/>
    <w:unhideWhenUsed/>
    <w:rsid w:val="003C38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38BE"/>
    <w:rPr>
      <w:rFonts w:ascii="Tahoma" w:hAnsi="Tahoma" w:cs="Tahoma"/>
      <w:sz w:val="16"/>
      <w:szCs w:val="16"/>
    </w:rPr>
  </w:style>
  <w:style w:type="paragraph" w:styleId="Koptekst">
    <w:name w:val="header"/>
    <w:basedOn w:val="Standaard"/>
    <w:link w:val="KoptekstChar"/>
    <w:rsid w:val="002312CB"/>
    <w:pPr>
      <w:widowControl w:val="0"/>
      <w:tabs>
        <w:tab w:val="center" w:pos="4536"/>
        <w:tab w:val="right" w:pos="9072"/>
      </w:tabs>
      <w:spacing w:after="0" w:line="240" w:lineRule="auto"/>
    </w:pPr>
    <w:rPr>
      <w:rFonts w:ascii="Andale Mono" w:eastAsia="Times New Roman" w:hAnsi="Andale Mono" w:cs="Times New Roman"/>
      <w:snapToGrid w:val="0"/>
      <w:sz w:val="24"/>
      <w:szCs w:val="20"/>
      <w:lang w:val="en-US"/>
    </w:rPr>
  </w:style>
  <w:style w:type="character" w:customStyle="1" w:styleId="KoptekstChar">
    <w:name w:val="Koptekst Char"/>
    <w:basedOn w:val="Standaardalinea-lettertype"/>
    <w:link w:val="Koptekst"/>
    <w:rsid w:val="002312CB"/>
    <w:rPr>
      <w:rFonts w:ascii="Andale Mono" w:eastAsia="Times New Roman" w:hAnsi="Andale Mono" w:cs="Times New Roman"/>
      <w:snapToGrid w:val="0"/>
      <w:sz w:val="24"/>
      <w:szCs w:val="20"/>
      <w:lang w:val="en-US" w:eastAsia="nl-NL"/>
    </w:rPr>
  </w:style>
  <w:style w:type="character" w:styleId="Hyperlink">
    <w:name w:val="Hyperlink"/>
    <w:rsid w:val="00A044AB"/>
    <w:rPr>
      <w:color w:val="0000FF"/>
      <w:u w:val="single"/>
    </w:rPr>
  </w:style>
  <w:style w:type="table" w:styleId="Tabelraster">
    <w:name w:val="Table Grid"/>
    <w:basedOn w:val="Standaardtabel"/>
    <w:uiPriority w:val="39"/>
    <w:rsid w:val="0012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5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325974">
      <w:bodyDiv w:val="1"/>
      <w:marLeft w:val="0"/>
      <w:marRight w:val="0"/>
      <w:marTop w:val="0"/>
      <w:marBottom w:val="0"/>
      <w:divBdr>
        <w:top w:val="none" w:sz="0" w:space="0" w:color="auto"/>
        <w:left w:val="none" w:sz="0" w:space="0" w:color="auto"/>
        <w:bottom w:val="none" w:sz="0" w:space="0" w:color="auto"/>
        <w:right w:val="none" w:sz="0" w:space="0" w:color="auto"/>
      </w:divBdr>
      <w:divsChild>
        <w:div w:id="699166519">
          <w:marLeft w:val="547"/>
          <w:marRight w:val="0"/>
          <w:marTop w:val="154"/>
          <w:marBottom w:val="0"/>
          <w:divBdr>
            <w:top w:val="none" w:sz="0" w:space="0" w:color="auto"/>
            <w:left w:val="none" w:sz="0" w:space="0" w:color="auto"/>
            <w:bottom w:val="none" w:sz="0" w:space="0" w:color="auto"/>
            <w:right w:val="none" w:sz="0" w:space="0" w:color="auto"/>
          </w:divBdr>
        </w:div>
        <w:div w:id="158426958">
          <w:marLeft w:val="547"/>
          <w:marRight w:val="0"/>
          <w:marTop w:val="154"/>
          <w:marBottom w:val="0"/>
          <w:divBdr>
            <w:top w:val="none" w:sz="0" w:space="0" w:color="auto"/>
            <w:left w:val="none" w:sz="0" w:space="0" w:color="auto"/>
            <w:bottom w:val="none" w:sz="0" w:space="0" w:color="auto"/>
            <w:right w:val="none" w:sz="0" w:space="0" w:color="auto"/>
          </w:divBdr>
        </w:div>
        <w:div w:id="430249034">
          <w:marLeft w:val="547"/>
          <w:marRight w:val="0"/>
          <w:marTop w:val="154"/>
          <w:marBottom w:val="0"/>
          <w:divBdr>
            <w:top w:val="none" w:sz="0" w:space="0" w:color="auto"/>
            <w:left w:val="none" w:sz="0" w:space="0" w:color="auto"/>
            <w:bottom w:val="none" w:sz="0" w:space="0" w:color="auto"/>
            <w:right w:val="none" w:sz="0" w:space="0" w:color="auto"/>
          </w:divBdr>
        </w:div>
        <w:div w:id="1284191013">
          <w:marLeft w:val="547"/>
          <w:marRight w:val="0"/>
          <w:marTop w:val="154"/>
          <w:marBottom w:val="0"/>
          <w:divBdr>
            <w:top w:val="none" w:sz="0" w:space="0" w:color="auto"/>
            <w:left w:val="none" w:sz="0" w:space="0" w:color="auto"/>
            <w:bottom w:val="none" w:sz="0" w:space="0" w:color="auto"/>
            <w:right w:val="none" w:sz="0" w:space="0" w:color="auto"/>
          </w:divBdr>
        </w:div>
      </w:divsChild>
    </w:div>
    <w:div w:id="1868105762">
      <w:bodyDiv w:val="1"/>
      <w:marLeft w:val="0"/>
      <w:marRight w:val="0"/>
      <w:marTop w:val="0"/>
      <w:marBottom w:val="0"/>
      <w:divBdr>
        <w:top w:val="none" w:sz="0" w:space="0" w:color="auto"/>
        <w:left w:val="none" w:sz="0" w:space="0" w:color="auto"/>
        <w:bottom w:val="none" w:sz="0" w:space="0" w:color="auto"/>
        <w:right w:val="none" w:sz="0" w:space="0" w:color="auto"/>
      </w:divBdr>
    </w:div>
    <w:div w:id="19086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eikundehavovwo.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heikundehavovw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FF71F0DD48946A9A81905E3F753BF" ma:contentTypeVersion="6" ma:contentTypeDescription="Een nieuw document maken." ma:contentTypeScope="" ma:versionID="faa72ba49f05492b9ce34a304025c1b0">
  <xsd:schema xmlns:xsd="http://www.w3.org/2001/XMLSchema" xmlns:xs="http://www.w3.org/2001/XMLSchema" xmlns:p="http://schemas.microsoft.com/office/2006/metadata/properties" xmlns:ns3="3911257c-e4dd-4e09-929e-6218ee4efbd7" targetNamespace="http://schemas.microsoft.com/office/2006/metadata/properties" ma:root="true" ma:fieldsID="cfc99e56d240e081b8efad30fa397302" ns3:_="">
    <xsd:import namespace="3911257c-e4dd-4e09-929e-6218ee4efb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1257c-e4dd-4e09-929e-6218ee4efb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91214-A33A-4C98-A2E1-0160A0049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1257c-e4dd-4e09-929e-6218ee4e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7394D-F06B-4A11-87D3-BE280364E3B3}">
  <ds:schemaRefs>
    <ds:schemaRef ds:uri="http://schemas.microsoft.com/sharepoint/v3/contenttype/forms"/>
  </ds:schemaRefs>
</ds:datastoreItem>
</file>

<file path=customXml/itemProps3.xml><?xml version="1.0" encoding="utf-8"?>
<ds:datastoreItem xmlns:ds="http://schemas.openxmlformats.org/officeDocument/2006/customXml" ds:itemID="{DEE1D587-B672-4809-8B4B-EC0C46EF87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1006</Words>
  <Characters>5533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Het Baken</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Blauw</dc:creator>
  <cp:lastModifiedBy>Mirjam Bleeker</cp:lastModifiedBy>
  <cp:revision>2</cp:revision>
  <cp:lastPrinted>2016-08-21T11:58:00Z</cp:lastPrinted>
  <dcterms:created xsi:type="dcterms:W3CDTF">2021-07-08T11:05:00Z</dcterms:created>
  <dcterms:modified xsi:type="dcterms:W3CDTF">2021-07-08T11:05:00Z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0x010100A66FF71F0DD48946A9A81905E3F753BF</vt:lpwstr>
  </property>
</Properties>
</file>